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4" w:type="dxa"/>
        <w:tblInd w:w="-34" w:type="dxa"/>
        <w:tblLook w:val="04A0" w:firstRow="1" w:lastRow="0" w:firstColumn="1" w:lastColumn="0" w:noHBand="0" w:noVBand="1"/>
      </w:tblPr>
      <w:tblGrid>
        <w:gridCol w:w="4854"/>
        <w:gridCol w:w="4360"/>
      </w:tblGrid>
      <w:tr w:rsidR="005D60EA" w:rsidRPr="00201EC2" w14:paraId="05232C0F" w14:textId="77777777" w:rsidTr="005D60EA">
        <w:trPr>
          <w:trHeight w:val="1276"/>
        </w:trPr>
        <w:tc>
          <w:tcPr>
            <w:tcW w:w="4854" w:type="dxa"/>
          </w:tcPr>
          <w:p w14:paraId="43BE3F71" w14:textId="6FFC31EF" w:rsidR="005D60EA" w:rsidRPr="00C02F46" w:rsidRDefault="005D60EA" w:rsidP="00D54D7C">
            <w:pPr>
              <w:spacing w:after="0" w:line="240" w:lineRule="auto"/>
              <w:ind w:left="34"/>
              <w:jc w:val="center"/>
              <w:rPr>
                <w:rFonts w:cs="Arial"/>
                <w:b/>
                <w:sz w:val="16"/>
              </w:rPr>
            </w:pPr>
            <w:bookmarkStart w:id="0" w:name="_Hlk181606170"/>
            <w:bookmarkEnd w:id="0"/>
            <w:r w:rsidRPr="00C02F46">
              <w:rPr>
                <w:rFonts w:ascii="Arial" w:eastAsia="Calibri" w:hAnsi="Arial" w:cs="Arial"/>
                <w:b/>
                <w:i/>
                <w:sz w:val="24"/>
                <w:szCs w:val="24"/>
              </w:rPr>
              <w:t xml:space="preserve">Gospodarstwo Rolne </w:t>
            </w:r>
            <w:r w:rsidR="00CC18B3" w:rsidRPr="00C02F46">
              <w:rPr>
                <w:rFonts w:ascii="Arial" w:eastAsia="Calibri" w:hAnsi="Arial" w:cs="Arial"/>
                <w:b/>
                <w:i/>
                <w:sz w:val="24"/>
                <w:szCs w:val="24"/>
              </w:rPr>
              <w:t>Kowalczyk Robert</w:t>
            </w:r>
            <w:r w:rsidRPr="00C02F46">
              <w:rPr>
                <w:rFonts w:ascii="Arial" w:eastAsia="Calibri" w:hAnsi="Arial" w:cs="Arial"/>
                <w:b/>
                <w:i/>
                <w:sz w:val="24"/>
                <w:szCs w:val="24"/>
              </w:rPr>
              <w:br/>
            </w:r>
            <w:r w:rsidRPr="00C02F46">
              <w:rPr>
                <w:rFonts w:cs="Arial"/>
                <w:sz w:val="16"/>
              </w:rPr>
              <w:t>Podmiot podejmujący realizację przedsięwzięcia</w:t>
            </w:r>
            <w:r w:rsidRPr="00C02F46">
              <w:rPr>
                <w:rFonts w:cs="Arial"/>
                <w:sz w:val="16"/>
              </w:rPr>
              <w:br/>
              <w:t>(imię, nazwisko, nazwa firmy, adres, telefon)</w:t>
            </w:r>
          </w:p>
        </w:tc>
        <w:tc>
          <w:tcPr>
            <w:tcW w:w="4360" w:type="dxa"/>
          </w:tcPr>
          <w:p w14:paraId="7494A24C" w14:textId="77777777" w:rsidR="005D60EA" w:rsidRPr="00201EC2" w:rsidRDefault="00C02F46" w:rsidP="00201EC2">
            <w:pPr>
              <w:pStyle w:val="Tekstpodstawowy"/>
              <w:spacing w:line="240" w:lineRule="auto"/>
              <w:ind w:left="-250"/>
              <w:jc w:val="right"/>
              <w:rPr>
                <w:rFonts w:cs="Arial"/>
                <w:b w:val="0"/>
                <w:sz w:val="24"/>
                <w:szCs w:val="24"/>
              </w:rPr>
            </w:pPr>
            <w:r w:rsidRPr="00201EC2">
              <w:rPr>
                <w:rFonts w:cs="Arial"/>
                <w:i/>
                <w:sz w:val="24"/>
                <w:szCs w:val="24"/>
              </w:rPr>
              <w:t>Świerże</w:t>
            </w:r>
            <w:r w:rsidR="005D60EA" w:rsidRPr="00201EC2">
              <w:rPr>
                <w:rFonts w:cs="Arial"/>
                <w:b w:val="0"/>
                <w:sz w:val="24"/>
                <w:szCs w:val="24"/>
              </w:rPr>
              <w:t xml:space="preserve">, dnia </w:t>
            </w:r>
            <w:r w:rsidR="00201EC2" w:rsidRPr="00201EC2">
              <w:rPr>
                <w:rFonts w:cs="Arial"/>
                <w:i/>
                <w:sz w:val="24"/>
                <w:szCs w:val="24"/>
              </w:rPr>
              <w:t>11 lipca 2025 r.</w:t>
            </w:r>
          </w:p>
        </w:tc>
      </w:tr>
    </w:tbl>
    <w:p w14:paraId="315DE509" w14:textId="77777777" w:rsidR="00005883" w:rsidRPr="00C02F46" w:rsidRDefault="00CC18B3" w:rsidP="00F23164">
      <w:pPr>
        <w:spacing w:before="240" w:after="0" w:line="240" w:lineRule="auto"/>
        <w:ind w:left="4111"/>
        <w:outlineLvl w:val="0"/>
        <w:rPr>
          <w:rFonts w:ascii="Arial" w:eastAsia="Times New Roman" w:hAnsi="Arial" w:cs="Arial"/>
          <w:b/>
          <w:bCs/>
          <w:kern w:val="36"/>
          <w:sz w:val="24"/>
          <w:szCs w:val="24"/>
        </w:rPr>
      </w:pPr>
      <w:r w:rsidRPr="00C02F46">
        <w:rPr>
          <w:rFonts w:ascii="Arial" w:eastAsia="Times New Roman" w:hAnsi="Arial" w:cs="Arial"/>
          <w:b/>
          <w:bCs/>
          <w:kern w:val="36"/>
          <w:sz w:val="28"/>
          <w:szCs w:val="28"/>
        </w:rPr>
        <w:t>Wójt</w:t>
      </w:r>
      <w:r w:rsidR="00005883" w:rsidRPr="00C02F46">
        <w:rPr>
          <w:rFonts w:ascii="Arial" w:eastAsia="Times New Roman" w:hAnsi="Arial" w:cs="Arial"/>
          <w:b/>
          <w:bCs/>
          <w:kern w:val="36"/>
          <w:sz w:val="28"/>
          <w:szCs w:val="28"/>
        </w:rPr>
        <w:t xml:space="preserve"> Gminy</w:t>
      </w:r>
      <w:r w:rsidRPr="00C02F46">
        <w:rPr>
          <w:rFonts w:ascii="Arial" w:eastAsia="Times New Roman" w:hAnsi="Arial" w:cs="Arial"/>
          <w:b/>
          <w:bCs/>
          <w:kern w:val="36"/>
          <w:sz w:val="28"/>
          <w:szCs w:val="28"/>
        </w:rPr>
        <w:t xml:space="preserve"> Dorohusk</w:t>
      </w:r>
    </w:p>
    <w:p w14:paraId="7A285CD6" w14:textId="77777777" w:rsidR="005D60EA" w:rsidRPr="00C02F46" w:rsidRDefault="005D60EA" w:rsidP="00F23164">
      <w:pPr>
        <w:spacing w:after="0" w:line="240" w:lineRule="auto"/>
        <w:ind w:left="4111"/>
        <w:rPr>
          <w:rFonts w:ascii="Arial" w:hAnsi="Arial" w:cs="Arial"/>
          <w:b/>
          <w:sz w:val="24"/>
          <w:szCs w:val="24"/>
        </w:rPr>
      </w:pPr>
      <w:r w:rsidRPr="00C02F46">
        <w:rPr>
          <w:rFonts w:ascii="Arial" w:hAnsi="Arial" w:cs="Arial"/>
          <w:b/>
          <w:sz w:val="24"/>
          <w:szCs w:val="24"/>
        </w:rPr>
        <w:t xml:space="preserve">ul. </w:t>
      </w:r>
      <w:r w:rsidR="00CC18B3" w:rsidRPr="00C02F46">
        <w:rPr>
          <w:rFonts w:ascii="Arial" w:hAnsi="Arial" w:cs="Arial"/>
          <w:b/>
          <w:sz w:val="24"/>
          <w:szCs w:val="24"/>
        </w:rPr>
        <w:t>Niepodległości 50</w:t>
      </w:r>
      <w:r w:rsidRPr="00C02F46">
        <w:rPr>
          <w:rFonts w:ascii="Arial" w:hAnsi="Arial" w:cs="Arial"/>
          <w:b/>
          <w:sz w:val="24"/>
          <w:szCs w:val="24"/>
        </w:rPr>
        <w:t>,</w:t>
      </w:r>
    </w:p>
    <w:p w14:paraId="797E8463" w14:textId="77777777" w:rsidR="005D60EA" w:rsidRPr="00C02F46" w:rsidRDefault="00CC18B3" w:rsidP="00F23164">
      <w:pPr>
        <w:spacing w:line="240" w:lineRule="auto"/>
        <w:ind w:left="4111"/>
        <w:rPr>
          <w:rFonts w:ascii="Arial" w:hAnsi="Arial" w:cs="Arial"/>
          <w:b/>
          <w:sz w:val="24"/>
          <w:szCs w:val="24"/>
        </w:rPr>
      </w:pPr>
      <w:r w:rsidRPr="00C02F46">
        <w:rPr>
          <w:rFonts w:ascii="Arial" w:hAnsi="Arial" w:cs="Arial"/>
          <w:b/>
          <w:sz w:val="24"/>
          <w:szCs w:val="24"/>
        </w:rPr>
        <w:t>22</w:t>
      </w:r>
      <w:r w:rsidR="005D60EA" w:rsidRPr="00C02F46">
        <w:rPr>
          <w:rFonts w:ascii="Arial" w:hAnsi="Arial" w:cs="Arial"/>
          <w:b/>
          <w:sz w:val="24"/>
          <w:szCs w:val="24"/>
        </w:rPr>
        <w:t>-</w:t>
      </w:r>
      <w:r w:rsidRPr="00C02F46">
        <w:rPr>
          <w:rFonts w:ascii="Arial" w:hAnsi="Arial" w:cs="Arial"/>
          <w:b/>
          <w:sz w:val="24"/>
          <w:szCs w:val="24"/>
        </w:rPr>
        <w:t>175</w:t>
      </w:r>
      <w:r w:rsidR="005D60EA" w:rsidRPr="00C02F46">
        <w:rPr>
          <w:rFonts w:ascii="Arial" w:hAnsi="Arial" w:cs="Arial"/>
          <w:b/>
          <w:sz w:val="24"/>
          <w:szCs w:val="24"/>
        </w:rPr>
        <w:t xml:space="preserve"> </w:t>
      </w:r>
      <w:r w:rsidRPr="00C02F46">
        <w:rPr>
          <w:rFonts w:ascii="Arial" w:eastAsia="Times New Roman" w:hAnsi="Arial" w:cs="Arial"/>
          <w:b/>
          <w:bCs/>
          <w:kern w:val="36"/>
          <w:sz w:val="24"/>
          <w:szCs w:val="24"/>
        </w:rPr>
        <w:t>Dor</w:t>
      </w:r>
      <w:r w:rsidR="00C02F46" w:rsidRPr="00C02F46">
        <w:rPr>
          <w:rFonts w:ascii="Arial" w:eastAsia="Times New Roman" w:hAnsi="Arial" w:cs="Arial"/>
          <w:b/>
          <w:bCs/>
          <w:kern w:val="36"/>
          <w:sz w:val="24"/>
          <w:szCs w:val="24"/>
        </w:rPr>
        <w:t>o</w:t>
      </w:r>
      <w:r w:rsidRPr="00C02F46">
        <w:rPr>
          <w:rFonts w:ascii="Arial" w:eastAsia="Times New Roman" w:hAnsi="Arial" w:cs="Arial"/>
          <w:b/>
          <w:bCs/>
          <w:kern w:val="36"/>
          <w:sz w:val="24"/>
          <w:szCs w:val="24"/>
        </w:rPr>
        <w:t>husk</w:t>
      </w:r>
    </w:p>
    <w:p w14:paraId="05A9B38B" w14:textId="77777777" w:rsidR="005D60EA" w:rsidRPr="008B6CBC" w:rsidRDefault="005D60EA" w:rsidP="00F23164">
      <w:pPr>
        <w:spacing w:before="240" w:after="120" w:line="240" w:lineRule="auto"/>
        <w:ind w:left="993" w:hanging="709"/>
        <w:jc w:val="both"/>
        <w:rPr>
          <w:rFonts w:ascii="Arial" w:hAnsi="Arial" w:cs="Arial"/>
          <w:b/>
          <w:sz w:val="24"/>
          <w:szCs w:val="24"/>
        </w:rPr>
      </w:pPr>
      <w:r w:rsidRPr="008B6CBC">
        <w:rPr>
          <w:rFonts w:ascii="Arial" w:hAnsi="Arial" w:cs="Arial"/>
          <w:b/>
          <w:sz w:val="24"/>
          <w:szCs w:val="24"/>
        </w:rPr>
        <w:t>Dot;</w:t>
      </w:r>
      <w:r w:rsidR="00CC18B3" w:rsidRPr="008B6CBC">
        <w:rPr>
          <w:rFonts w:ascii="Arial" w:hAnsi="Arial" w:cs="Arial"/>
          <w:b/>
          <w:sz w:val="24"/>
          <w:szCs w:val="24"/>
        </w:rPr>
        <w:t xml:space="preserve"> </w:t>
      </w:r>
      <w:r w:rsidRPr="008B6CBC">
        <w:rPr>
          <w:rFonts w:ascii="Arial" w:hAnsi="Arial" w:cs="Arial"/>
          <w:b/>
          <w:i/>
          <w:sz w:val="24"/>
          <w:szCs w:val="24"/>
        </w:rPr>
        <w:t xml:space="preserve">odpowiedzi na Wezwanie Nr </w:t>
      </w:r>
      <w:r w:rsidR="00C02F46" w:rsidRPr="008B6CBC">
        <w:rPr>
          <w:rFonts w:ascii="Arial" w:hAnsi="Arial" w:cs="Arial"/>
          <w:b/>
          <w:i/>
          <w:sz w:val="24"/>
          <w:szCs w:val="24"/>
        </w:rPr>
        <w:t>R</w:t>
      </w:r>
      <w:r w:rsidR="00CC18B3" w:rsidRPr="008B6CBC">
        <w:rPr>
          <w:rFonts w:ascii="Arial" w:hAnsi="Arial" w:cs="Arial"/>
          <w:b/>
          <w:i/>
          <w:sz w:val="24"/>
          <w:szCs w:val="24"/>
        </w:rPr>
        <w:t>OŚ</w:t>
      </w:r>
      <w:r w:rsidRPr="008B6CBC">
        <w:rPr>
          <w:rFonts w:ascii="Arial" w:hAnsi="Arial" w:cs="Arial"/>
          <w:b/>
          <w:i/>
          <w:sz w:val="24"/>
          <w:szCs w:val="24"/>
        </w:rPr>
        <w:t>.</w:t>
      </w:r>
      <w:r w:rsidR="00C02F46" w:rsidRPr="008B6CBC">
        <w:rPr>
          <w:rFonts w:ascii="Arial" w:hAnsi="Arial" w:cs="Arial"/>
          <w:b/>
          <w:i/>
          <w:sz w:val="24"/>
          <w:szCs w:val="24"/>
        </w:rPr>
        <w:t>6220</w:t>
      </w:r>
      <w:r w:rsidRPr="008B6CBC">
        <w:rPr>
          <w:rFonts w:ascii="Arial" w:hAnsi="Arial" w:cs="Arial"/>
          <w:b/>
          <w:i/>
          <w:sz w:val="24"/>
          <w:szCs w:val="24"/>
        </w:rPr>
        <w:t>.</w:t>
      </w:r>
      <w:r w:rsidR="00C02F46" w:rsidRPr="008B6CBC">
        <w:rPr>
          <w:rFonts w:ascii="Arial" w:hAnsi="Arial" w:cs="Arial"/>
          <w:b/>
          <w:i/>
          <w:sz w:val="24"/>
          <w:szCs w:val="24"/>
        </w:rPr>
        <w:t>3</w:t>
      </w:r>
      <w:r w:rsidRPr="008B6CBC">
        <w:rPr>
          <w:rFonts w:ascii="Arial" w:hAnsi="Arial" w:cs="Arial"/>
          <w:b/>
          <w:i/>
          <w:sz w:val="24"/>
          <w:szCs w:val="24"/>
        </w:rPr>
        <w:t>.202</w:t>
      </w:r>
      <w:r w:rsidR="00CC18B3" w:rsidRPr="008B6CBC">
        <w:rPr>
          <w:rFonts w:ascii="Arial" w:hAnsi="Arial" w:cs="Arial"/>
          <w:b/>
          <w:i/>
          <w:sz w:val="24"/>
          <w:szCs w:val="24"/>
        </w:rPr>
        <w:t>5</w:t>
      </w:r>
      <w:r w:rsidR="00005883" w:rsidRPr="008B6CBC">
        <w:rPr>
          <w:rFonts w:ascii="Arial" w:hAnsi="Arial" w:cs="Arial"/>
          <w:b/>
          <w:i/>
          <w:sz w:val="24"/>
          <w:szCs w:val="24"/>
        </w:rPr>
        <w:t xml:space="preserve"> </w:t>
      </w:r>
      <w:r w:rsidRPr="008B6CBC">
        <w:rPr>
          <w:rFonts w:ascii="Arial" w:hAnsi="Arial" w:cs="Arial"/>
          <w:b/>
          <w:i/>
          <w:sz w:val="24"/>
          <w:szCs w:val="24"/>
        </w:rPr>
        <w:t xml:space="preserve">z </w:t>
      </w:r>
      <w:r w:rsidR="00990F1A">
        <w:rPr>
          <w:rFonts w:ascii="Arial" w:hAnsi="Arial" w:cs="Arial"/>
          <w:b/>
          <w:i/>
          <w:sz w:val="24"/>
          <w:szCs w:val="24"/>
        </w:rPr>
        <w:t>13</w:t>
      </w:r>
      <w:r w:rsidRPr="008B6CBC">
        <w:rPr>
          <w:rFonts w:ascii="Arial" w:hAnsi="Arial" w:cs="Arial"/>
          <w:b/>
          <w:i/>
          <w:sz w:val="24"/>
          <w:szCs w:val="24"/>
        </w:rPr>
        <w:t>.</w:t>
      </w:r>
      <w:r w:rsidR="009C6FAD" w:rsidRPr="008B6CBC">
        <w:rPr>
          <w:rFonts w:ascii="Arial" w:hAnsi="Arial" w:cs="Arial"/>
          <w:b/>
          <w:i/>
          <w:sz w:val="24"/>
          <w:szCs w:val="24"/>
        </w:rPr>
        <w:t>0</w:t>
      </w:r>
      <w:r w:rsidR="00990F1A">
        <w:rPr>
          <w:rFonts w:ascii="Arial" w:hAnsi="Arial" w:cs="Arial"/>
          <w:b/>
          <w:i/>
          <w:sz w:val="24"/>
          <w:szCs w:val="24"/>
        </w:rPr>
        <w:t>6</w:t>
      </w:r>
      <w:r w:rsidRPr="008B6CBC">
        <w:rPr>
          <w:rFonts w:ascii="Arial" w:hAnsi="Arial" w:cs="Arial"/>
          <w:b/>
          <w:i/>
          <w:sz w:val="24"/>
          <w:szCs w:val="24"/>
        </w:rPr>
        <w:t>.202</w:t>
      </w:r>
      <w:r w:rsidR="009C6FAD" w:rsidRPr="008B6CBC">
        <w:rPr>
          <w:rFonts w:ascii="Arial" w:hAnsi="Arial" w:cs="Arial"/>
          <w:b/>
          <w:i/>
          <w:sz w:val="24"/>
          <w:szCs w:val="24"/>
        </w:rPr>
        <w:t>5</w:t>
      </w:r>
      <w:r w:rsidRPr="008B6CBC">
        <w:rPr>
          <w:rFonts w:ascii="Arial" w:hAnsi="Arial" w:cs="Arial"/>
          <w:b/>
          <w:i/>
          <w:sz w:val="24"/>
          <w:szCs w:val="24"/>
        </w:rPr>
        <w:t xml:space="preserve"> r.</w:t>
      </w:r>
    </w:p>
    <w:p w14:paraId="5A598C6C" w14:textId="77777777" w:rsidR="005D60EA" w:rsidRDefault="005D60EA" w:rsidP="00F23164">
      <w:pPr>
        <w:spacing w:after="0" w:line="240" w:lineRule="auto"/>
        <w:ind w:firstLine="697"/>
        <w:jc w:val="both"/>
        <w:rPr>
          <w:rFonts w:ascii="Arial" w:hAnsi="Arial" w:cs="Arial"/>
          <w:sz w:val="24"/>
          <w:szCs w:val="24"/>
        </w:rPr>
      </w:pPr>
      <w:r w:rsidRPr="003F3CB8">
        <w:rPr>
          <w:rFonts w:ascii="Arial" w:hAnsi="Arial" w:cs="Arial"/>
          <w:sz w:val="24"/>
          <w:szCs w:val="24"/>
        </w:rPr>
        <w:t xml:space="preserve">W odpowiedzi na przedmiotowe Wezwanie </w:t>
      </w:r>
      <w:r w:rsidR="00C02F46">
        <w:rPr>
          <w:rFonts w:ascii="Arial" w:hAnsi="Arial" w:cs="Arial"/>
          <w:sz w:val="24"/>
          <w:szCs w:val="24"/>
        </w:rPr>
        <w:t xml:space="preserve">Regionalnej Dyrekcji Ochrony Środowiska w Lublinie znak sprawy: </w:t>
      </w:r>
      <w:r w:rsidR="00C02F46" w:rsidRPr="00C02F46">
        <w:rPr>
          <w:rFonts w:ascii="Arial" w:hAnsi="Arial" w:cs="Arial"/>
          <w:sz w:val="24"/>
          <w:szCs w:val="24"/>
        </w:rPr>
        <w:t>WOOŚ.4221.11.2025.PD.3 z 20.05.2025 r.</w:t>
      </w:r>
      <w:r w:rsidR="00990F1A">
        <w:rPr>
          <w:rFonts w:ascii="Arial" w:hAnsi="Arial" w:cs="Arial"/>
          <w:sz w:val="24"/>
          <w:szCs w:val="24"/>
        </w:rPr>
        <w:t xml:space="preserve">, Państwowego Powiatowego Inspektora Sanitarnego w Chełmie znak </w:t>
      </w:r>
      <w:r w:rsidR="00990F1A">
        <w:rPr>
          <w:rFonts w:ascii="Arial" w:hAnsi="Arial" w:cs="Arial"/>
          <w:sz w:val="24"/>
          <w:szCs w:val="24"/>
        </w:rPr>
        <w:br/>
        <w:t>NS-NZ,9027.2.37.2025 z dnia 03.03.2025 r oraz pisma Państwowego Gospodarstwa Wodnego Wody Polskie znak L.RZŚ.4900.19.2025.1 z dnia 24 marca 2025 r. do</w:t>
      </w:r>
      <w:r w:rsidRPr="003F3CB8">
        <w:rPr>
          <w:rFonts w:ascii="Arial" w:hAnsi="Arial" w:cs="Arial"/>
          <w:sz w:val="24"/>
          <w:szCs w:val="24"/>
        </w:rPr>
        <w:t xml:space="preserve"> uzupełnienia Raportu Oceny Oddziaływania na Środowisko przedsięwzięcia, w sprawie </w:t>
      </w:r>
      <w:r w:rsidR="00990F1A">
        <w:rPr>
          <w:rFonts w:ascii="Arial" w:hAnsi="Arial" w:cs="Arial"/>
          <w:sz w:val="24"/>
          <w:szCs w:val="24"/>
        </w:rPr>
        <w:t>wydania decyzji o środowiskowych uwarunkowaniach dla przedsięwzięcia</w:t>
      </w:r>
      <w:r w:rsidRPr="003F3CB8">
        <w:rPr>
          <w:rFonts w:ascii="Arial" w:hAnsi="Arial" w:cs="Arial"/>
          <w:sz w:val="24"/>
          <w:szCs w:val="24"/>
        </w:rPr>
        <w:t xml:space="preserve"> pod nazwą: „Budowa budynku inwentarskiego – tuczarni do chowu trzody chlewnej w ilości maksymalnej, możliwej obsady inwentarza </w:t>
      </w:r>
      <w:r w:rsidR="00CC18B3">
        <w:rPr>
          <w:rFonts w:ascii="Arial" w:hAnsi="Arial" w:cs="Arial"/>
          <w:sz w:val="24"/>
          <w:szCs w:val="24"/>
        </w:rPr>
        <w:t>1 998</w:t>
      </w:r>
      <w:r w:rsidRPr="003F3CB8">
        <w:rPr>
          <w:rFonts w:ascii="Arial" w:hAnsi="Arial" w:cs="Arial"/>
          <w:sz w:val="24"/>
          <w:szCs w:val="24"/>
        </w:rPr>
        <w:t xml:space="preserve"> szt. (</w:t>
      </w:r>
      <w:r w:rsidR="00CC18B3">
        <w:rPr>
          <w:rFonts w:ascii="Arial" w:hAnsi="Arial" w:cs="Arial"/>
          <w:sz w:val="24"/>
          <w:szCs w:val="24"/>
        </w:rPr>
        <w:t>279</w:t>
      </w:r>
      <w:r w:rsidRPr="003F3CB8">
        <w:rPr>
          <w:rFonts w:ascii="Arial" w:hAnsi="Arial" w:cs="Arial"/>
          <w:sz w:val="24"/>
          <w:szCs w:val="24"/>
        </w:rPr>
        <w:t>,</w:t>
      </w:r>
      <w:r w:rsidR="00CC18B3">
        <w:rPr>
          <w:rFonts w:ascii="Arial" w:hAnsi="Arial" w:cs="Arial"/>
          <w:sz w:val="24"/>
          <w:szCs w:val="24"/>
        </w:rPr>
        <w:t>72</w:t>
      </w:r>
      <w:r w:rsidRPr="003F3CB8">
        <w:rPr>
          <w:rFonts w:ascii="Arial" w:hAnsi="Arial" w:cs="Arial"/>
          <w:sz w:val="24"/>
          <w:szCs w:val="24"/>
        </w:rPr>
        <w:t xml:space="preserve"> DJP) wraz</w:t>
      </w:r>
      <w:r>
        <w:rPr>
          <w:rFonts w:ascii="Arial" w:hAnsi="Arial" w:cs="Arial"/>
          <w:sz w:val="24"/>
          <w:szCs w:val="24"/>
        </w:rPr>
        <w:t xml:space="preserve"> </w:t>
      </w:r>
      <w:r w:rsidRPr="003F3CB8">
        <w:rPr>
          <w:rFonts w:ascii="Arial" w:hAnsi="Arial" w:cs="Arial"/>
          <w:sz w:val="24"/>
          <w:szCs w:val="24"/>
        </w:rPr>
        <w:t>z niezbędną infrastrukturą</w:t>
      </w:r>
      <w:r>
        <w:rPr>
          <w:rFonts w:ascii="Arial" w:hAnsi="Arial" w:cs="Arial"/>
          <w:sz w:val="24"/>
          <w:szCs w:val="24"/>
        </w:rPr>
        <w:t xml:space="preserve"> techniczną” </w:t>
      </w:r>
      <w:r w:rsidRPr="003F3CB8">
        <w:rPr>
          <w:rFonts w:ascii="Arial" w:hAnsi="Arial" w:cs="Arial"/>
          <w:sz w:val="24"/>
          <w:szCs w:val="24"/>
        </w:rPr>
        <w:t xml:space="preserve">w m. </w:t>
      </w:r>
      <w:r w:rsidR="00CC18B3">
        <w:rPr>
          <w:rFonts w:ascii="Arial" w:hAnsi="Arial" w:cs="Arial"/>
          <w:sz w:val="24"/>
          <w:szCs w:val="24"/>
        </w:rPr>
        <w:t>Świerże</w:t>
      </w:r>
      <w:r w:rsidRPr="003F3CB8">
        <w:rPr>
          <w:rFonts w:ascii="Arial" w:hAnsi="Arial" w:cs="Arial"/>
          <w:sz w:val="24"/>
          <w:szCs w:val="24"/>
        </w:rPr>
        <w:t xml:space="preserve">, gm. </w:t>
      </w:r>
      <w:r w:rsidR="00CC18B3">
        <w:rPr>
          <w:rFonts w:ascii="Arial" w:hAnsi="Arial" w:cs="Arial"/>
          <w:sz w:val="24"/>
          <w:szCs w:val="24"/>
        </w:rPr>
        <w:t>Dorohusk</w:t>
      </w:r>
      <w:r>
        <w:rPr>
          <w:rFonts w:ascii="Arial" w:hAnsi="Arial" w:cs="Arial"/>
          <w:sz w:val="24"/>
          <w:szCs w:val="24"/>
        </w:rPr>
        <w:t xml:space="preserve"> na działce nr </w:t>
      </w:r>
      <w:r w:rsidR="00CC18B3">
        <w:rPr>
          <w:rFonts w:ascii="Arial" w:hAnsi="Arial" w:cs="Arial"/>
          <w:sz w:val="24"/>
          <w:szCs w:val="24"/>
        </w:rPr>
        <w:t>878</w:t>
      </w:r>
      <w:r w:rsidRPr="003F3CB8">
        <w:rPr>
          <w:rFonts w:ascii="Arial" w:hAnsi="Arial" w:cs="Arial"/>
          <w:sz w:val="24"/>
          <w:szCs w:val="24"/>
        </w:rPr>
        <w:t>, nn. przedkładamy jego uzupełnienie w zakresie wynikającym z treści przywoływanego pisma:</w:t>
      </w:r>
    </w:p>
    <w:p w14:paraId="386CFC87" w14:textId="77777777" w:rsidR="005D60EA" w:rsidRPr="00FA4D67" w:rsidRDefault="005D60EA" w:rsidP="00F23164">
      <w:pPr>
        <w:pStyle w:val="Bodytext20"/>
        <w:shd w:val="clear" w:color="auto" w:fill="auto"/>
        <w:spacing w:before="120" w:after="120" w:line="240" w:lineRule="auto"/>
        <w:ind w:left="993" w:hanging="709"/>
        <w:jc w:val="both"/>
        <w:rPr>
          <w:rFonts w:ascii="Arial" w:hAnsi="Arial" w:cs="Arial"/>
          <w:sz w:val="24"/>
          <w:szCs w:val="24"/>
        </w:rPr>
      </w:pPr>
      <w:r w:rsidRPr="00970146">
        <w:rPr>
          <w:rStyle w:val="Bodytext4Italic"/>
          <w:rFonts w:ascii="Arial" w:hAnsi="Arial" w:cs="Arial"/>
          <w:b w:val="0"/>
          <w:bCs w:val="0"/>
          <w:i w:val="0"/>
          <w:iCs w:val="0"/>
        </w:rPr>
        <w:t>Ad. 1.</w:t>
      </w:r>
      <w:r>
        <w:rPr>
          <w:rFonts w:ascii="Arial" w:hAnsi="Arial" w:cs="Arial"/>
          <w:color w:val="000000"/>
          <w:sz w:val="24"/>
          <w:szCs w:val="24"/>
          <w:lang w:eastAsia="pl-PL" w:bidi="pl-PL"/>
        </w:rPr>
        <w:tab/>
      </w:r>
      <w:r w:rsidR="00C02F46" w:rsidRPr="00C02F46">
        <w:rPr>
          <w:rFonts w:ascii="Arial" w:hAnsi="Arial" w:cs="Arial"/>
          <w:color w:val="000000"/>
          <w:sz w:val="24"/>
          <w:szCs w:val="24"/>
          <w:lang w:eastAsia="pl-PL" w:bidi="pl-PL"/>
        </w:rPr>
        <w:t xml:space="preserve">Weryfikacji wymaga poprawność wyznaczenia i określenie konkretnej wielkości obsady w planowanym obiekcie inwentarskim. We wniosku </w:t>
      </w:r>
      <w:r w:rsidR="00671B02">
        <w:rPr>
          <w:rFonts w:ascii="Arial" w:hAnsi="Arial" w:cs="Arial"/>
          <w:color w:val="000000"/>
          <w:sz w:val="24"/>
          <w:szCs w:val="24"/>
          <w:lang w:eastAsia="pl-PL" w:bidi="pl-PL"/>
        </w:rPr>
        <w:br/>
      </w:r>
      <w:r w:rsidR="00C02F46" w:rsidRPr="00C02F46">
        <w:rPr>
          <w:rFonts w:ascii="Arial" w:hAnsi="Arial" w:cs="Arial"/>
          <w:color w:val="000000"/>
          <w:sz w:val="24"/>
          <w:szCs w:val="24"/>
          <w:lang w:eastAsia="pl-PL" w:bidi="pl-PL"/>
        </w:rPr>
        <w:t>o wydanie decyzji oraz w wystąpieniu organu prowadzącego postępowanie wskazuje się na 1</w:t>
      </w:r>
      <w:r w:rsidR="001D0C1F">
        <w:rPr>
          <w:rFonts w:ascii="Arial" w:hAnsi="Arial" w:cs="Arial"/>
          <w:color w:val="000000"/>
          <w:sz w:val="24"/>
          <w:szCs w:val="24"/>
          <w:lang w:eastAsia="pl-PL" w:bidi="pl-PL"/>
        </w:rPr>
        <w:t xml:space="preserve"> </w:t>
      </w:r>
      <w:r w:rsidR="00C02F46" w:rsidRPr="00C02F46">
        <w:rPr>
          <w:rFonts w:ascii="Arial" w:hAnsi="Arial" w:cs="Arial"/>
          <w:color w:val="000000"/>
          <w:sz w:val="24"/>
          <w:szCs w:val="24"/>
          <w:lang w:eastAsia="pl-PL" w:bidi="pl-PL"/>
        </w:rPr>
        <w:t xml:space="preserve">998 szt. = 279,72 DJP, zaś w </w:t>
      </w:r>
      <w:r w:rsidR="001D0C1F">
        <w:rPr>
          <w:rFonts w:ascii="Arial" w:hAnsi="Arial" w:cs="Arial"/>
          <w:color w:val="000000"/>
          <w:sz w:val="24"/>
          <w:szCs w:val="24"/>
          <w:lang w:eastAsia="pl-PL" w:bidi="pl-PL"/>
        </w:rPr>
        <w:t>R</w:t>
      </w:r>
      <w:r w:rsidR="00C02F46" w:rsidRPr="00C02F46">
        <w:rPr>
          <w:rFonts w:ascii="Arial" w:hAnsi="Arial" w:cs="Arial"/>
          <w:color w:val="000000"/>
          <w:sz w:val="24"/>
          <w:szCs w:val="24"/>
          <w:lang w:eastAsia="pl-PL" w:bidi="pl-PL"/>
        </w:rPr>
        <w:t>aporcie raz wskazuje się na 1</w:t>
      </w:r>
      <w:r w:rsidR="001D0C1F">
        <w:rPr>
          <w:rFonts w:ascii="Arial" w:hAnsi="Arial" w:cs="Arial"/>
          <w:color w:val="000000"/>
          <w:sz w:val="24"/>
          <w:szCs w:val="24"/>
          <w:lang w:eastAsia="pl-PL" w:bidi="pl-PL"/>
        </w:rPr>
        <w:t xml:space="preserve"> </w:t>
      </w:r>
      <w:r w:rsidR="00C02F46" w:rsidRPr="00C02F46">
        <w:rPr>
          <w:rFonts w:ascii="Arial" w:hAnsi="Arial" w:cs="Arial"/>
          <w:color w:val="000000"/>
          <w:sz w:val="24"/>
          <w:szCs w:val="24"/>
          <w:lang w:eastAsia="pl-PL" w:bidi="pl-PL"/>
        </w:rPr>
        <w:t>998 szt. (279,72 DJP), a raz 1</w:t>
      </w:r>
      <w:r w:rsidR="001D0C1F">
        <w:rPr>
          <w:rFonts w:ascii="Arial" w:hAnsi="Arial" w:cs="Arial"/>
          <w:color w:val="000000"/>
          <w:sz w:val="24"/>
          <w:szCs w:val="24"/>
          <w:lang w:eastAsia="pl-PL" w:bidi="pl-PL"/>
        </w:rPr>
        <w:t xml:space="preserve"> </w:t>
      </w:r>
      <w:r w:rsidR="00C02F46" w:rsidRPr="00C02F46">
        <w:rPr>
          <w:rFonts w:ascii="Arial" w:hAnsi="Arial" w:cs="Arial"/>
          <w:color w:val="000000"/>
          <w:sz w:val="24"/>
          <w:szCs w:val="24"/>
          <w:lang w:eastAsia="pl-PL" w:bidi="pl-PL"/>
        </w:rPr>
        <w:t>996 szt.</w:t>
      </w:r>
      <w:r w:rsidR="001D0C1F">
        <w:rPr>
          <w:rFonts w:ascii="Arial" w:hAnsi="Arial" w:cs="Arial"/>
          <w:color w:val="000000"/>
          <w:sz w:val="24"/>
          <w:szCs w:val="24"/>
          <w:lang w:eastAsia="pl-PL" w:bidi="pl-PL"/>
        </w:rPr>
        <w:br/>
      </w:r>
      <w:r w:rsidR="00C02F46" w:rsidRPr="00C02F46">
        <w:rPr>
          <w:rFonts w:ascii="Arial" w:hAnsi="Arial" w:cs="Arial"/>
          <w:color w:val="000000"/>
          <w:sz w:val="24"/>
          <w:szCs w:val="24"/>
          <w:lang w:eastAsia="pl-PL" w:bidi="pl-PL"/>
        </w:rPr>
        <w:t>(279,44 DJP). Wyznaczenia emisji i szacunków zużycia poszczególnych komponentów dokonano dla mniejszej wartości – 1</w:t>
      </w:r>
      <w:r w:rsidR="001D0C1F">
        <w:rPr>
          <w:rFonts w:ascii="Arial" w:hAnsi="Arial" w:cs="Arial"/>
          <w:color w:val="000000"/>
          <w:sz w:val="24"/>
          <w:szCs w:val="24"/>
          <w:lang w:eastAsia="pl-PL" w:bidi="pl-PL"/>
        </w:rPr>
        <w:t xml:space="preserve"> </w:t>
      </w:r>
      <w:r w:rsidR="00C02F46" w:rsidRPr="00C02F46">
        <w:rPr>
          <w:rFonts w:ascii="Arial" w:hAnsi="Arial" w:cs="Arial"/>
          <w:color w:val="000000"/>
          <w:sz w:val="24"/>
          <w:szCs w:val="24"/>
          <w:lang w:eastAsia="pl-PL" w:bidi="pl-PL"/>
        </w:rPr>
        <w:t xml:space="preserve">996 szt. Proszę </w:t>
      </w:r>
      <w:r w:rsidR="00671B02">
        <w:rPr>
          <w:rFonts w:ascii="Arial" w:hAnsi="Arial" w:cs="Arial"/>
          <w:color w:val="000000"/>
          <w:sz w:val="24"/>
          <w:szCs w:val="24"/>
          <w:lang w:eastAsia="pl-PL" w:bidi="pl-PL"/>
        </w:rPr>
        <w:br/>
      </w:r>
      <w:r w:rsidR="00C02F46" w:rsidRPr="00C02F46">
        <w:rPr>
          <w:rFonts w:ascii="Arial" w:hAnsi="Arial" w:cs="Arial"/>
          <w:color w:val="000000"/>
          <w:sz w:val="24"/>
          <w:szCs w:val="24"/>
          <w:lang w:eastAsia="pl-PL" w:bidi="pl-PL"/>
        </w:rPr>
        <w:t>o dokonanie korekty dokumentacji w tym zakresie.</w:t>
      </w:r>
    </w:p>
    <w:p w14:paraId="48209318" w14:textId="77777777" w:rsidR="005D60EA" w:rsidRDefault="005D60EA" w:rsidP="00F23164">
      <w:pPr>
        <w:pStyle w:val="Bodytext40"/>
        <w:shd w:val="clear" w:color="auto" w:fill="auto"/>
        <w:spacing w:before="120" w:after="120" w:line="240" w:lineRule="auto"/>
        <w:ind w:left="1843" w:right="261" w:firstLine="0"/>
        <w:jc w:val="both"/>
        <w:rPr>
          <w:rFonts w:ascii="Arial" w:hAnsi="Arial" w:cs="Arial"/>
          <w:color w:val="000000"/>
          <w:lang w:eastAsia="pl-PL" w:bidi="pl-PL"/>
        </w:rPr>
      </w:pPr>
      <w:r w:rsidRPr="003F3CB8">
        <w:rPr>
          <w:rFonts w:ascii="Arial" w:hAnsi="Arial" w:cs="Arial"/>
          <w:color w:val="000000"/>
          <w:lang w:eastAsia="pl-PL" w:bidi="pl-PL"/>
        </w:rPr>
        <w:t>Odpowiedź</w:t>
      </w:r>
    </w:p>
    <w:p w14:paraId="24B7E792" w14:textId="77777777" w:rsidR="00224544" w:rsidRPr="001D0C1F" w:rsidRDefault="00224544" w:rsidP="00F23164">
      <w:pPr>
        <w:pStyle w:val="Bodytext40"/>
        <w:spacing w:before="120" w:line="240" w:lineRule="auto"/>
        <w:ind w:left="992" w:firstLine="709"/>
        <w:jc w:val="both"/>
        <w:rPr>
          <w:rFonts w:ascii="Arial" w:hAnsi="Arial" w:cs="Arial"/>
          <w:b w:val="0"/>
          <w:bCs w:val="0"/>
          <w:lang w:eastAsia="pl-PL" w:bidi="pl-PL"/>
        </w:rPr>
      </w:pPr>
      <w:r w:rsidRPr="001D0C1F">
        <w:rPr>
          <w:rFonts w:ascii="Arial" w:hAnsi="Arial" w:cs="Arial"/>
          <w:b w:val="0"/>
          <w:bCs w:val="0"/>
          <w:lang w:eastAsia="pl-PL" w:bidi="pl-PL"/>
        </w:rPr>
        <w:t xml:space="preserve">W przedstawionej dokumentacji faktycznie doszło do niezamierzonej omyłki pisarskiej polegającej na niejednoznacznym wskazaniu liczby zwierząt planowanych do utrzymania w obiekcie inwentarskim. W </w:t>
      </w:r>
      <w:r w:rsidR="001D0C1F">
        <w:rPr>
          <w:rFonts w:ascii="Arial" w:hAnsi="Arial" w:cs="Arial"/>
          <w:b w:val="0"/>
          <w:bCs w:val="0"/>
          <w:lang w:eastAsia="pl-PL" w:bidi="pl-PL"/>
        </w:rPr>
        <w:t>wyniku</w:t>
      </w:r>
      <w:r w:rsidRPr="001D0C1F">
        <w:rPr>
          <w:rFonts w:ascii="Arial" w:hAnsi="Arial" w:cs="Arial"/>
          <w:b w:val="0"/>
          <w:bCs w:val="0"/>
          <w:lang w:eastAsia="pl-PL" w:bidi="pl-PL"/>
        </w:rPr>
        <w:t xml:space="preserve"> weryfikacji dokumentacji stwierdzono, że właściwą jest obsada wynosząca 1 99</w:t>
      </w:r>
      <w:r w:rsidR="001D0C1F">
        <w:rPr>
          <w:rFonts w:ascii="Arial" w:hAnsi="Arial" w:cs="Arial"/>
          <w:b w:val="0"/>
          <w:bCs w:val="0"/>
          <w:lang w:eastAsia="pl-PL" w:bidi="pl-PL"/>
        </w:rPr>
        <w:t>6</w:t>
      </w:r>
      <w:r w:rsidRPr="001D0C1F">
        <w:rPr>
          <w:rFonts w:ascii="Arial" w:hAnsi="Arial" w:cs="Arial"/>
          <w:b w:val="0"/>
          <w:bCs w:val="0"/>
          <w:lang w:eastAsia="pl-PL" w:bidi="pl-PL"/>
        </w:rPr>
        <w:t xml:space="preserve"> szt. =</w:t>
      </w:r>
      <w:r w:rsidR="005F170B">
        <w:rPr>
          <w:rFonts w:ascii="Arial" w:hAnsi="Arial" w:cs="Arial"/>
          <w:b w:val="0"/>
          <w:bCs w:val="0"/>
          <w:lang w:eastAsia="pl-PL" w:bidi="pl-PL"/>
        </w:rPr>
        <w:t xml:space="preserve"> </w:t>
      </w:r>
      <w:r w:rsidRPr="001D0C1F">
        <w:rPr>
          <w:rFonts w:ascii="Arial" w:hAnsi="Arial" w:cs="Arial"/>
          <w:b w:val="0"/>
          <w:bCs w:val="0"/>
          <w:lang w:eastAsia="pl-PL" w:bidi="pl-PL"/>
        </w:rPr>
        <w:t>279,72 DJP</w:t>
      </w:r>
      <w:r w:rsidR="005F170B">
        <w:rPr>
          <w:rFonts w:ascii="Arial" w:hAnsi="Arial" w:cs="Arial"/>
          <w:b w:val="0"/>
          <w:bCs w:val="0"/>
          <w:lang w:eastAsia="pl-PL" w:bidi="pl-PL"/>
        </w:rPr>
        <w:t xml:space="preserve">, i dla takiej obsady, w ROOŚ, zostały przeprowadzone </w:t>
      </w:r>
      <w:r w:rsidRPr="001D0C1F">
        <w:rPr>
          <w:rFonts w:ascii="Arial" w:hAnsi="Arial" w:cs="Arial"/>
          <w:b w:val="0"/>
          <w:bCs w:val="0"/>
          <w:lang w:eastAsia="pl-PL" w:bidi="pl-PL"/>
        </w:rPr>
        <w:t>oblicze</w:t>
      </w:r>
      <w:r w:rsidR="005F170B">
        <w:rPr>
          <w:rFonts w:ascii="Arial" w:hAnsi="Arial" w:cs="Arial"/>
          <w:b w:val="0"/>
          <w:bCs w:val="0"/>
          <w:lang w:eastAsia="pl-PL" w:bidi="pl-PL"/>
        </w:rPr>
        <w:t>nia</w:t>
      </w:r>
      <w:r w:rsidRPr="001D0C1F">
        <w:rPr>
          <w:rFonts w:ascii="Arial" w:hAnsi="Arial" w:cs="Arial"/>
          <w:b w:val="0"/>
          <w:bCs w:val="0"/>
          <w:lang w:eastAsia="pl-PL" w:bidi="pl-PL"/>
        </w:rPr>
        <w:t xml:space="preserve"> emisji ora</w:t>
      </w:r>
      <w:r w:rsidR="005F170B">
        <w:rPr>
          <w:rFonts w:ascii="Arial" w:hAnsi="Arial" w:cs="Arial"/>
          <w:b w:val="0"/>
          <w:bCs w:val="0"/>
          <w:lang w:eastAsia="pl-PL" w:bidi="pl-PL"/>
        </w:rPr>
        <w:t>z szacunków zużycia komponentów.</w:t>
      </w:r>
    </w:p>
    <w:p w14:paraId="3E3B9C70" w14:textId="77777777" w:rsidR="005F170B" w:rsidRPr="005F170B" w:rsidRDefault="005F170B" w:rsidP="00F23164">
      <w:pPr>
        <w:pStyle w:val="Bodytext40"/>
        <w:shd w:val="clear" w:color="auto" w:fill="auto"/>
        <w:spacing w:before="0" w:after="120" w:line="240" w:lineRule="auto"/>
        <w:ind w:left="992" w:right="261" w:firstLine="709"/>
        <w:jc w:val="both"/>
        <w:rPr>
          <w:rFonts w:ascii="Arial" w:hAnsi="Arial" w:cs="Arial"/>
          <w:b w:val="0"/>
          <w:color w:val="000000"/>
          <w:lang w:eastAsia="pl-PL" w:bidi="pl-PL"/>
        </w:rPr>
      </w:pPr>
      <w:r w:rsidRPr="005F170B">
        <w:rPr>
          <w:rFonts w:ascii="Arial" w:hAnsi="Arial" w:cs="Arial"/>
          <w:b w:val="0"/>
          <w:color w:val="000000"/>
          <w:lang w:eastAsia="pl-PL" w:bidi="pl-PL"/>
        </w:rPr>
        <w:t xml:space="preserve">Mając </w:t>
      </w:r>
      <w:r>
        <w:rPr>
          <w:rFonts w:ascii="Arial" w:hAnsi="Arial" w:cs="Arial"/>
          <w:b w:val="0"/>
          <w:color w:val="000000"/>
          <w:lang w:eastAsia="pl-PL" w:bidi="pl-PL"/>
        </w:rPr>
        <w:t xml:space="preserve">powyższe </w:t>
      </w:r>
      <w:r w:rsidRPr="005F170B">
        <w:rPr>
          <w:rFonts w:ascii="Arial" w:hAnsi="Arial" w:cs="Arial"/>
          <w:b w:val="0"/>
          <w:color w:val="000000"/>
          <w:lang w:eastAsia="pl-PL" w:bidi="pl-PL"/>
        </w:rPr>
        <w:t>na względzie, korekty wymaga:</w:t>
      </w:r>
    </w:p>
    <w:p w14:paraId="0FED4AB5" w14:textId="77777777" w:rsidR="005F170B" w:rsidRPr="005F170B" w:rsidRDefault="005F170B" w:rsidP="00F23164">
      <w:pPr>
        <w:pStyle w:val="Bodytext40"/>
        <w:numPr>
          <w:ilvl w:val="0"/>
          <w:numId w:val="25"/>
        </w:numPr>
        <w:shd w:val="clear" w:color="auto" w:fill="auto"/>
        <w:spacing w:before="120" w:line="240" w:lineRule="auto"/>
        <w:ind w:left="1701" w:right="261" w:hanging="425"/>
        <w:jc w:val="both"/>
        <w:rPr>
          <w:rFonts w:ascii="Arial" w:hAnsi="Arial" w:cs="Arial"/>
          <w:b w:val="0"/>
          <w:color w:val="000000"/>
          <w:lang w:eastAsia="pl-PL" w:bidi="pl-PL"/>
        </w:rPr>
      </w:pPr>
      <w:r w:rsidRPr="005F170B">
        <w:rPr>
          <w:rFonts w:ascii="Arial" w:hAnsi="Arial" w:cs="Arial"/>
          <w:b w:val="0"/>
          <w:color w:val="000000"/>
          <w:lang w:eastAsia="pl-PL" w:bidi="pl-PL"/>
        </w:rPr>
        <w:t xml:space="preserve">Tytuł Wniosku do Wójta Gminy Dorohusk, </w:t>
      </w:r>
    </w:p>
    <w:p w14:paraId="1D57C950" w14:textId="77777777" w:rsidR="005F170B" w:rsidRPr="005F170B" w:rsidRDefault="005F170B" w:rsidP="00F23164">
      <w:pPr>
        <w:pStyle w:val="Bodytext40"/>
        <w:numPr>
          <w:ilvl w:val="0"/>
          <w:numId w:val="25"/>
        </w:numPr>
        <w:shd w:val="clear" w:color="auto" w:fill="auto"/>
        <w:spacing w:before="0" w:line="240" w:lineRule="auto"/>
        <w:ind w:left="1701" w:right="261" w:hanging="425"/>
        <w:jc w:val="both"/>
        <w:rPr>
          <w:rFonts w:ascii="Arial" w:hAnsi="Arial" w:cs="Arial"/>
          <w:b w:val="0"/>
          <w:color w:val="000000"/>
          <w:lang w:eastAsia="pl-PL" w:bidi="pl-PL"/>
        </w:rPr>
      </w:pPr>
      <w:r w:rsidRPr="005F170B">
        <w:rPr>
          <w:rFonts w:ascii="Arial" w:hAnsi="Arial" w:cs="Arial"/>
          <w:b w:val="0"/>
          <w:color w:val="000000"/>
          <w:lang w:eastAsia="pl-PL" w:bidi="pl-PL"/>
        </w:rPr>
        <w:t>tytuł ROOŚ,</w:t>
      </w:r>
    </w:p>
    <w:p w14:paraId="4BD2C772" w14:textId="77777777" w:rsidR="001E03A9" w:rsidRDefault="005F170B" w:rsidP="00F23164">
      <w:pPr>
        <w:pStyle w:val="Bodytext40"/>
        <w:numPr>
          <w:ilvl w:val="0"/>
          <w:numId w:val="25"/>
        </w:numPr>
        <w:shd w:val="clear" w:color="auto" w:fill="auto"/>
        <w:spacing w:before="0" w:line="240" w:lineRule="auto"/>
        <w:ind w:left="1701" w:right="261" w:hanging="425"/>
        <w:jc w:val="both"/>
        <w:rPr>
          <w:rFonts w:ascii="Arial" w:hAnsi="Arial" w:cs="Arial"/>
          <w:b w:val="0"/>
          <w:color w:val="000000"/>
          <w:lang w:eastAsia="pl-PL" w:bidi="pl-PL"/>
        </w:rPr>
      </w:pPr>
      <w:r w:rsidRPr="005F170B">
        <w:rPr>
          <w:rFonts w:ascii="Arial" w:hAnsi="Arial" w:cs="Arial"/>
          <w:b w:val="0"/>
          <w:color w:val="000000"/>
          <w:lang w:eastAsia="pl-PL" w:bidi="pl-PL"/>
        </w:rPr>
        <w:t>liczba zwierząt w opisie budynku w Pkt. 1.1.1. na Str. 8 ROOŚ</w:t>
      </w:r>
      <w:r>
        <w:rPr>
          <w:rFonts w:ascii="Arial" w:hAnsi="Arial" w:cs="Arial"/>
          <w:b w:val="0"/>
          <w:color w:val="000000"/>
          <w:lang w:eastAsia="pl-PL" w:bidi="pl-PL"/>
        </w:rPr>
        <w:t>,</w:t>
      </w:r>
    </w:p>
    <w:p w14:paraId="703A41E5" w14:textId="77777777" w:rsidR="005F170B" w:rsidRDefault="005F170B" w:rsidP="00F23164">
      <w:pPr>
        <w:pStyle w:val="Bodytext40"/>
        <w:numPr>
          <w:ilvl w:val="0"/>
          <w:numId w:val="25"/>
        </w:numPr>
        <w:shd w:val="clear" w:color="auto" w:fill="auto"/>
        <w:spacing w:before="0" w:after="120" w:line="240" w:lineRule="auto"/>
        <w:ind w:left="1701" w:right="261" w:hanging="425"/>
        <w:jc w:val="both"/>
        <w:rPr>
          <w:rFonts w:ascii="Arial" w:hAnsi="Arial" w:cs="Arial"/>
          <w:b w:val="0"/>
          <w:color w:val="000000"/>
          <w:lang w:eastAsia="pl-PL" w:bidi="pl-PL"/>
        </w:rPr>
      </w:pPr>
      <w:r>
        <w:rPr>
          <w:rFonts w:ascii="Arial" w:hAnsi="Arial" w:cs="Arial"/>
          <w:b w:val="0"/>
          <w:color w:val="000000"/>
          <w:lang w:eastAsia="pl-PL" w:bidi="pl-PL"/>
        </w:rPr>
        <w:t>obliczenia</w:t>
      </w:r>
      <w:r w:rsidRPr="005F170B">
        <w:rPr>
          <w:rFonts w:ascii="Arial" w:hAnsi="Arial" w:cs="Arial"/>
          <w:b w:val="0"/>
          <w:color w:val="000000"/>
          <w:lang w:eastAsia="pl-PL" w:bidi="pl-PL"/>
        </w:rPr>
        <w:t xml:space="preserve"> </w:t>
      </w:r>
      <w:r>
        <w:rPr>
          <w:rFonts w:ascii="Arial" w:hAnsi="Arial" w:cs="Arial"/>
          <w:b w:val="0"/>
          <w:color w:val="000000"/>
          <w:lang w:eastAsia="pl-PL" w:bidi="pl-PL"/>
        </w:rPr>
        <w:t>obsady w</w:t>
      </w:r>
      <w:r w:rsidRPr="005F170B">
        <w:rPr>
          <w:rFonts w:ascii="Arial" w:hAnsi="Arial" w:cs="Arial"/>
          <w:b w:val="0"/>
          <w:color w:val="000000"/>
          <w:lang w:eastAsia="pl-PL" w:bidi="pl-PL"/>
        </w:rPr>
        <w:t xml:space="preserve"> budynku w Pkt. 1.1.1. na Str. </w:t>
      </w:r>
      <w:r>
        <w:rPr>
          <w:rFonts w:ascii="Arial" w:hAnsi="Arial" w:cs="Arial"/>
          <w:b w:val="0"/>
          <w:color w:val="000000"/>
          <w:lang w:eastAsia="pl-PL" w:bidi="pl-PL"/>
        </w:rPr>
        <w:t>9</w:t>
      </w:r>
      <w:r w:rsidRPr="005F170B">
        <w:rPr>
          <w:rFonts w:ascii="Arial" w:hAnsi="Arial" w:cs="Arial"/>
          <w:b w:val="0"/>
          <w:color w:val="000000"/>
          <w:lang w:eastAsia="pl-PL" w:bidi="pl-PL"/>
        </w:rPr>
        <w:t xml:space="preserve"> ROOŚ</w:t>
      </w:r>
      <w:r>
        <w:rPr>
          <w:rFonts w:ascii="Arial" w:hAnsi="Arial" w:cs="Arial"/>
          <w:b w:val="0"/>
          <w:color w:val="000000"/>
          <w:lang w:eastAsia="pl-PL" w:bidi="pl-PL"/>
        </w:rPr>
        <w:t>.</w:t>
      </w:r>
    </w:p>
    <w:p w14:paraId="05FED419" w14:textId="77777777" w:rsidR="001E03A9" w:rsidRDefault="005D60EA" w:rsidP="00F23164">
      <w:pPr>
        <w:pStyle w:val="Bodytext20"/>
        <w:shd w:val="clear" w:color="auto" w:fill="auto"/>
        <w:spacing w:before="120" w:after="120" w:line="240" w:lineRule="auto"/>
        <w:ind w:left="993" w:hanging="709"/>
        <w:jc w:val="both"/>
        <w:rPr>
          <w:rFonts w:ascii="Arial" w:eastAsia="Calibri" w:hAnsi="Arial" w:cs="Arial"/>
          <w:sz w:val="24"/>
          <w:szCs w:val="24"/>
          <w:shd w:val="clear" w:color="auto" w:fill="FFFFFF"/>
          <w:lang w:eastAsia="pl-PL" w:bidi="pl-PL"/>
        </w:rPr>
      </w:pPr>
      <w:r w:rsidRPr="004246CF">
        <w:rPr>
          <w:rStyle w:val="Bodytext4Italic"/>
          <w:rFonts w:ascii="Arial" w:hAnsi="Arial" w:cs="Arial"/>
          <w:b w:val="0"/>
          <w:bCs w:val="0"/>
          <w:i w:val="0"/>
          <w:iCs w:val="0"/>
          <w:color w:val="auto"/>
        </w:rPr>
        <w:t>Ad. 2.</w:t>
      </w:r>
      <w:r w:rsidRPr="004246CF">
        <w:rPr>
          <w:rStyle w:val="Bodytext4Italic"/>
          <w:rFonts w:ascii="Arial" w:hAnsi="Arial" w:cs="Arial"/>
          <w:color w:val="auto"/>
        </w:rPr>
        <w:tab/>
      </w:r>
      <w:r w:rsidR="00C02F46" w:rsidRPr="00C02F46">
        <w:rPr>
          <w:rFonts w:ascii="Arial" w:eastAsia="Calibri" w:hAnsi="Arial" w:cs="Arial"/>
          <w:sz w:val="24"/>
          <w:szCs w:val="24"/>
          <w:shd w:val="clear" w:color="auto" w:fill="FFFFFF"/>
          <w:lang w:eastAsia="pl-PL" w:bidi="pl-PL"/>
        </w:rPr>
        <w:t xml:space="preserve">W planowanej chlewni planuje się wentylację grawitacyjną </w:t>
      </w:r>
      <w:r w:rsidR="00671B02">
        <w:rPr>
          <w:rFonts w:ascii="Arial" w:eastAsia="Calibri" w:hAnsi="Arial" w:cs="Arial"/>
          <w:sz w:val="24"/>
          <w:szCs w:val="24"/>
          <w:shd w:val="clear" w:color="auto" w:fill="FFFFFF"/>
          <w:lang w:eastAsia="pl-PL" w:bidi="pl-PL"/>
        </w:rPr>
        <w:br/>
      </w:r>
      <w:r w:rsidR="00C02F46" w:rsidRPr="00C02F46">
        <w:rPr>
          <w:rFonts w:ascii="Arial" w:eastAsia="Calibri" w:hAnsi="Arial" w:cs="Arial"/>
          <w:sz w:val="24"/>
          <w:szCs w:val="24"/>
          <w:shd w:val="clear" w:color="auto" w:fill="FFFFFF"/>
          <w:lang w:eastAsia="pl-PL" w:bidi="pl-PL"/>
        </w:rPr>
        <w:t>z wywietrzakami dachowymi. W raporcie wskazano, że</w:t>
      </w:r>
      <w:r w:rsidR="000C5D75">
        <w:rPr>
          <w:rFonts w:ascii="Arial" w:eastAsia="Calibri" w:hAnsi="Arial" w:cs="Arial"/>
          <w:sz w:val="24"/>
          <w:szCs w:val="24"/>
          <w:shd w:val="clear" w:color="auto" w:fill="FFFFFF"/>
          <w:lang w:eastAsia="pl-PL" w:bidi="pl-PL"/>
        </w:rPr>
        <w:br/>
      </w:r>
      <w:r w:rsidR="00C02F46" w:rsidRPr="00C02F46">
        <w:rPr>
          <w:rFonts w:ascii="Arial" w:eastAsia="Calibri" w:hAnsi="Arial" w:cs="Arial"/>
          <w:sz w:val="24"/>
          <w:szCs w:val="24"/>
          <w:shd w:val="clear" w:color="auto" w:fill="FFFFFF"/>
          <w:lang w:eastAsia="pl-PL" w:bidi="pl-PL"/>
        </w:rPr>
        <w:t xml:space="preserve">cyt. „W przypadku wystąpienia bardzo wysokich temperatur, warunki </w:t>
      </w:r>
      <w:r w:rsidR="00671B02">
        <w:rPr>
          <w:rFonts w:ascii="Arial" w:eastAsia="Calibri" w:hAnsi="Arial" w:cs="Arial"/>
          <w:sz w:val="24"/>
          <w:szCs w:val="24"/>
          <w:shd w:val="clear" w:color="auto" w:fill="FFFFFF"/>
          <w:lang w:eastAsia="pl-PL" w:bidi="pl-PL"/>
        </w:rPr>
        <w:br/>
      </w:r>
      <w:r w:rsidR="00C02F46" w:rsidRPr="00C02F46">
        <w:rPr>
          <w:rFonts w:ascii="Arial" w:eastAsia="Calibri" w:hAnsi="Arial" w:cs="Arial"/>
          <w:sz w:val="24"/>
          <w:szCs w:val="24"/>
          <w:shd w:val="clear" w:color="auto" w:fill="FFFFFF"/>
          <w:lang w:eastAsia="pl-PL" w:bidi="pl-PL"/>
        </w:rPr>
        <w:t xml:space="preserve">w tuczarni mogą odbiegać od komfortowych. Przeciwdziałać temu będzie </w:t>
      </w:r>
      <w:r w:rsidR="00C02F46" w:rsidRPr="00C02F46">
        <w:rPr>
          <w:rFonts w:ascii="Arial" w:eastAsia="Calibri" w:hAnsi="Arial" w:cs="Arial"/>
          <w:sz w:val="24"/>
          <w:szCs w:val="24"/>
          <w:shd w:val="clear" w:color="auto" w:fill="FFFFFF"/>
          <w:lang w:eastAsia="pl-PL" w:bidi="pl-PL"/>
        </w:rPr>
        <w:lastRenderedPageBreak/>
        <w:t xml:space="preserve">planowana wentylacja ogólna”. Proszę o wyjaśnienie, czy taki sposób wentylacji będzie wystarczający dla zapewnienia odpowiednich warunków bytowych przy zakładanym zagęszczeniu obsady i rozważyć inny sposób wentylacji pomieszczeń chlewni (np. mechaniczny </w:t>
      </w:r>
      <w:r w:rsidR="00671B02">
        <w:rPr>
          <w:rFonts w:ascii="Arial" w:eastAsia="Calibri" w:hAnsi="Arial" w:cs="Arial"/>
          <w:sz w:val="24"/>
          <w:szCs w:val="24"/>
          <w:shd w:val="clear" w:color="auto" w:fill="FFFFFF"/>
          <w:lang w:eastAsia="pl-PL" w:bidi="pl-PL"/>
        </w:rPr>
        <w:br/>
      </w:r>
      <w:r w:rsidR="00C02F46" w:rsidRPr="00C02F46">
        <w:rPr>
          <w:rFonts w:ascii="Arial" w:eastAsia="Calibri" w:hAnsi="Arial" w:cs="Arial"/>
          <w:sz w:val="24"/>
          <w:szCs w:val="24"/>
          <w:shd w:val="clear" w:color="auto" w:fill="FFFFFF"/>
          <w:lang w:eastAsia="pl-PL" w:bidi="pl-PL"/>
        </w:rPr>
        <w:t>z zastosowaniem wentylatorów).</w:t>
      </w:r>
    </w:p>
    <w:p w14:paraId="1C1B77C2" w14:textId="77777777" w:rsidR="005D60EA" w:rsidRDefault="005D60EA" w:rsidP="00F23164">
      <w:pPr>
        <w:pStyle w:val="Bodytext40"/>
        <w:shd w:val="clear" w:color="auto" w:fill="auto"/>
        <w:spacing w:before="120" w:after="120" w:line="240" w:lineRule="auto"/>
        <w:ind w:left="992" w:right="261" w:firstLine="709"/>
        <w:jc w:val="both"/>
        <w:rPr>
          <w:rFonts w:ascii="Arial" w:hAnsi="Arial" w:cs="Arial"/>
          <w:lang w:eastAsia="pl-PL" w:bidi="pl-PL"/>
        </w:rPr>
      </w:pPr>
      <w:r w:rsidRPr="004246CF">
        <w:rPr>
          <w:rFonts w:ascii="Arial" w:hAnsi="Arial" w:cs="Arial"/>
          <w:lang w:eastAsia="pl-PL" w:bidi="pl-PL"/>
        </w:rPr>
        <w:t>Odpowiedź</w:t>
      </w:r>
    </w:p>
    <w:p w14:paraId="64CE1B8D" w14:textId="77777777" w:rsidR="006072F3" w:rsidRPr="006072F3" w:rsidRDefault="006072F3" w:rsidP="00F23164">
      <w:pPr>
        <w:pStyle w:val="Bodytext40"/>
        <w:shd w:val="clear" w:color="auto" w:fill="auto"/>
        <w:spacing w:before="0" w:line="240" w:lineRule="auto"/>
        <w:ind w:left="992" w:firstLine="709"/>
        <w:jc w:val="both"/>
        <w:rPr>
          <w:rFonts w:ascii="Arial" w:hAnsi="Arial" w:cs="Arial"/>
          <w:b w:val="0"/>
          <w:bCs w:val="0"/>
          <w:lang w:eastAsia="pl-PL" w:bidi="pl-PL"/>
        </w:rPr>
      </w:pPr>
      <w:r w:rsidRPr="006072F3">
        <w:rPr>
          <w:rFonts w:ascii="Arial" w:hAnsi="Arial" w:cs="Arial"/>
          <w:b w:val="0"/>
          <w:bCs w:val="0"/>
          <w:lang w:eastAsia="pl-PL" w:bidi="pl-PL"/>
        </w:rPr>
        <w:t>Wybrana metoda wentylacji, oparta na wywietrzakach dachowych, jest adekwatna do zapewnienia odpowiednich warunków bytowych dla zwierząt, uwzględniając zakładane zagęszczenie obsady.</w:t>
      </w:r>
    </w:p>
    <w:p w14:paraId="5203D467" w14:textId="77777777" w:rsidR="006072F3" w:rsidRPr="006072F3" w:rsidRDefault="006072F3" w:rsidP="00F23164">
      <w:pPr>
        <w:pStyle w:val="Bodytext40"/>
        <w:shd w:val="clear" w:color="auto" w:fill="auto"/>
        <w:spacing w:before="0" w:line="240" w:lineRule="auto"/>
        <w:ind w:left="992" w:firstLine="709"/>
        <w:jc w:val="both"/>
        <w:rPr>
          <w:rFonts w:ascii="Arial" w:hAnsi="Arial" w:cs="Arial"/>
          <w:b w:val="0"/>
          <w:bCs w:val="0"/>
          <w:lang w:eastAsia="pl-PL" w:bidi="pl-PL"/>
        </w:rPr>
      </w:pPr>
      <w:r w:rsidRPr="006072F3">
        <w:rPr>
          <w:rFonts w:ascii="Arial" w:hAnsi="Arial" w:cs="Arial"/>
          <w:b w:val="0"/>
          <w:bCs w:val="0"/>
          <w:lang w:eastAsia="pl-PL" w:bidi="pl-PL"/>
        </w:rPr>
        <w:t>Inne rozwiązanie, tj. wentylacja mechaniczna</w:t>
      </w:r>
      <w:r>
        <w:rPr>
          <w:rFonts w:ascii="Arial" w:hAnsi="Arial" w:cs="Arial"/>
          <w:b w:val="0"/>
          <w:bCs w:val="0"/>
          <w:lang w:eastAsia="pl-PL" w:bidi="pl-PL"/>
        </w:rPr>
        <w:t>,</w:t>
      </w:r>
      <w:r w:rsidRPr="006072F3">
        <w:rPr>
          <w:rFonts w:ascii="Arial" w:hAnsi="Arial" w:cs="Arial"/>
          <w:b w:val="0"/>
          <w:bCs w:val="0"/>
          <w:lang w:eastAsia="pl-PL" w:bidi="pl-PL"/>
        </w:rPr>
        <w:t xml:space="preserve"> został</w:t>
      </w:r>
      <w:r>
        <w:rPr>
          <w:rFonts w:ascii="Arial" w:hAnsi="Arial" w:cs="Arial"/>
          <w:b w:val="0"/>
          <w:bCs w:val="0"/>
          <w:lang w:eastAsia="pl-PL" w:bidi="pl-PL"/>
        </w:rPr>
        <w:t>o</w:t>
      </w:r>
      <w:r w:rsidRPr="006072F3">
        <w:rPr>
          <w:rFonts w:ascii="Arial" w:hAnsi="Arial" w:cs="Arial"/>
          <w:b w:val="0"/>
          <w:bCs w:val="0"/>
          <w:lang w:eastAsia="pl-PL" w:bidi="pl-PL"/>
        </w:rPr>
        <w:t xml:space="preserve"> rozważone w wariancie alternatywnym</w:t>
      </w:r>
      <w:r>
        <w:rPr>
          <w:rFonts w:ascii="Arial" w:hAnsi="Arial" w:cs="Arial"/>
          <w:b w:val="0"/>
          <w:bCs w:val="0"/>
          <w:lang w:eastAsia="pl-PL" w:bidi="pl-PL"/>
        </w:rPr>
        <w:t>, w którym zaproponowano</w:t>
      </w:r>
      <w:r w:rsidRPr="006072F3">
        <w:rPr>
          <w:rFonts w:ascii="Arial" w:hAnsi="Arial" w:cs="Arial"/>
          <w:b w:val="0"/>
          <w:bCs w:val="0"/>
          <w:lang w:eastAsia="pl-PL" w:bidi="pl-PL"/>
        </w:rPr>
        <w:t xml:space="preserve"> montaż 14 szt</w:t>
      </w:r>
      <w:r w:rsidR="000C5D75">
        <w:rPr>
          <w:rFonts w:ascii="Arial" w:hAnsi="Arial" w:cs="Arial"/>
          <w:b w:val="0"/>
          <w:bCs w:val="0"/>
          <w:lang w:eastAsia="pl-PL" w:bidi="pl-PL"/>
        </w:rPr>
        <w:t>.</w:t>
      </w:r>
      <w:r w:rsidRPr="006072F3">
        <w:rPr>
          <w:rFonts w:ascii="Arial" w:hAnsi="Arial" w:cs="Arial"/>
          <w:b w:val="0"/>
          <w:bCs w:val="0"/>
          <w:lang w:eastAsia="pl-PL" w:bidi="pl-PL"/>
        </w:rPr>
        <w:t xml:space="preserve"> wentylatorów, jednakże wybór ten wiązałby się</w:t>
      </w:r>
      <w:r w:rsidR="000C5D75">
        <w:rPr>
          <w:rFonts w:ascii="Arial" w:hAnsi="Arial" w:cs="Arial"/>
          <w:b w:val="0"/>
          <w:bCs w:val="0"/>
          <w:lang w:eastAsia="pl-PL" w:bidi="pl-PL"/>
        </w:rPr>
        <w:t xml:space="preserve"> </w:t>
      </w:r>
      <w:r w:rsidRPr="006072F3">
        <w:rPr>
          <w:rFonts w:ascii="Arial" w:hAnsi="Arial" w:cs="Arial"/>
          <w:b w:val="0"/>
          <w:bCs w:val="0"/>
          <w:lang w:eastAsia="pl-PL" w:bidi="pl-PL"/>
        </w:rPr>
        <w:t>z dodatkowymi kosztami inwestycyjnymi oraz operacyjnymi, a także prowadziłby do zwiększenia emisji hałasu, co mogłoby wpłynąć na komfort otoczenia. W związku</w:t>
      </w:r>
      <w:r w:rsidR="000C5D75">
        <w:rPr>
          <w:rFonts w:ascii="Arial" w:hAnsi="Arial" w:cs="Arial"/>
          <w:b w:val="0"/>
          <w:bCs w:val="0"/>
          <w:lang w:eastAsia="pl-PL" w:bidi="pl-PL"/>
        </w:rPr>
        <w:br/>
      </w:r>
      <w:r w:rsidRPr="006072F3">
        <w:rPr>
          <w:rFonts w:ascii="Arial" w:hAnsi="Arial" w:cs="Arial"/>
          <w:b w:val="0"/>
          <w:bCs w:val="0"/>
          <w:lang w:eastAsia="pl-PL" w:bidi="pl-PL"/>
        </w:rPr>
        <w:t>z powyższym proponowany wariant został odrzucony przez inwestora.</w:t>
      </w:r>
    </w:p>
    <w:p w14:paraId="77F847A2" w14:textId="77777777" w:rsidR="005D60EA" w:rsidRPr="004246CF" w:rsidRDefault="005D60EA" w:rsidP="00F23164">
      <w:pPr>
        <w:pStyle w:val="Bodytext40"/>
        <w:shd w:val="clear" w:color="auto" w:fill="auto"/>
        <w:spacing w:after="120" w:line="240" w:lineRule="auto"/>
        <w:ind w:left="993" w:right="-21" w:hanging="709"/>
        <w:jc w:val="both"/>
        <w:rPr>
          <w:rStyle w:val="Bodytext4Italic"/>
          <w:rFonts w:ascii="Arial" w:hAnsi="Arial" w:cs="Arial"/>
          <w:color w:val="auto"/>
        </w:rPr>
      </w:pPr>
      <w:r w:rsidRPr="004246CF">
        <w:rPr>
          <w:rStyle w:val="Bodytext4Italic"/>
          <w:rFonts w:ascii="Arial" w:hAnsi="Arial" w:cs="Arial"/>
          <w:i w:val="0"/>
          <w:iCs w:val="0"/>
          <w:color w:val="auto"/>
        </w:rPr>
        <w:t>Ad. 3.</w:t>
      </w:r>
      <w:r w:rsidRPr="004246CF">
        <w:rPr>
          <w:rStyle w:val="Bodytext4Italic"/>
          <w:rFonts w:ascii="Arial" w:hAnsi="Arial" w:cs="Arial"/>
          <w:color w:val="auto"/>
        </w:rPr>
        <w:tab/>
      </w:r>
      <w:r w:rsidR="00C02F46" w:rsidRPr="00C02F46">
        <w:rPr>
          <w:rFonts w:ascii="Arial" w:hAnsi="Arial" w:cs="Arial"/>
          <w:b w:val="0"/>
          <w:bCs w:val="0"/>
          <w:shd w:val="clear" w:color="auto" w:fill="FFFFFF"/>
          <w:lang w:eastAsia="pl-PL" w:bidi="pl-PL"/>
        </w:rPr>
        <w:t xml:space="preserve">Z ortofotomap wynika, że od strony zachodniej względem planowanej chlewni zlokalizowany jest obiekt o charakterze inwentarskim, natomiast w raporcie wskazuje się na brak innych przedsięwzięć, z którymi planowana inwestycja może mieć oddziaływania skumulowane. Proszę </w:t>
      </w:r>
      <w:r w:rsidR="008250D1">
        <w:rPr>
          <w:rFonts w:ascii="Arial" w:hAnsi="Arial" w:cs="Arial"/>
          <w:b w:val="0"/>
          <w:bCs w:val="0"/>
          <w:shd w:val="clear" w:color="auto" w:fill="FFFFFF"/>
          <w:lang w:eastAsia="pl-PL" w:bidi="pl-PL"/>
        </w:rPr>
        <w:br/>
      </w:r>
      <w:r w:rsidR="00C02F46" w:rsidRPr="00C02F46">
        <w:rPr>
          <w:rFonts w:ascii="Arial" w:hAnsi="Arial" w:cs="Arial"/>
          <w:b w:val="0"/>
          <w:bCs w:val="0"/>
          <w:shd w:val="clear" w:color="auto" w:fill="FFFFFF"/>
          <w:lang w:eastAsia="pl-PL" w:bidi="pl-PL"/>
        </w:rPr>
        <w:t>o przedstawienie informacji o znajdujących się w sąsiedztwie obiektach inwentarskich i ponowne przeanalizowanie możliwości wystąpienia oddziaływań skumulowanych, w tym w zakresie emisji zanieczyszczeń powietrza, oddziaływania akustycznego oraz możliwości wystąpienia uciążliwości odorowych z inwestycją planowaną.</w:t>
      </w:r>
    </w:p>
    <w:p w14:paraId="0AE1185A" w14:textId="77777777" w:rsidR="005D60EA" w:rsidRDefault="005D60EA" w:rsidP="00F23164">
      <w:pPr>
        <w:pStyle w:val="Bodytext40"/>
        <w:shd w:val="clear" w:color="auto" w:fill="auto"/>
        <w:spacing w:before="120" w:after="120" w:line="240" w:lineRule="auto"/>
        <w:ind w:left="1701" w:right="261" w:firstLine="0"/>
        <w:jc w:val="both"/>
        <w:rPr>
          <w:rFonts w:ascii="Arial" w:hAnsi="Arial" w:cs="Arial"/>
          <w:lang w:eastAsia="pl-PL" w:bidi="pl-PL"/>
        </w:rPr>
      </w:pPr>
      <w:r w:rsidRPr="004246CF">
        <w:rPr>
          <w:rFonts w:ascii="Arial" w:hAnsi="Arial" w:cs="Arial"/>
          <w:lang w:eastAsia="pl-PL" w:bidi="pl-PL"/>
        </w:rPr>
        <w:t>Odpowiedź</w:t>
      </w:r>
    </w:p>
    <w:p w14:paraId="786FE9F7" w14:textId="77777777" w:rsidR="00B86491" w:rsidRPr="00B86491" w:rsidRDefault="00B86491" w:rsidP="00F23164">
      <w:pPr>
        <w:pStyle w:val="Bodytext40"/>
        <w:shd w:val="clear" w:color="auto" w:fill="auto"/>
        <w:spacing w:before="120" w:after="120" w:line="240" w:lineRule="auto"/>
        <w:ind w:left="993" w:firstLine="708"/>
        <w:jc w:val="both"/>
        <w:rPr>
          <w:rFonts w:ascii="Arial" w:hAnsi="Arial" w:cs="Arial"/>
          <w:b w:val="0"/>
          <w:bCs w:val="0"/>
          <w:lang w:eastAsia="pl-PL" w:bidi="pl-PL"/>
        </w:rPr>
      </w:pPr>
      <w:r w:rsidRPr="00B86491">
        <w:rPr>
          <w:rFonts w:ascii="Arial" w:hAnsi="Arial" w:cs="Arial"/>
          <w:b w:val="0"/>
          <w:bCs w:val="0"/>
          <w:lang w:eastAsia="pl-PL" w:bidi="pl-PL"/>
        </w:rPr>
        <w:t>Zgodnie z uzyskanymi informacjami na temat sąsiedniego budynku inwentarskiego</w:t>
      </w:r>
      <w:r>
        <w:rPr>
          <w:rFonts w:ascii="Arial" w:hAnsi="Arial" w:cs="Arial"/>
          <w:b w:val="0"/>
          <w:bCs w:val="0"/>
          <w:lang w:eastAsia="pl-PL" w:bidi="pl-PL"/>
        </w:rPr>
        <w:t>,</w:t>
      </w:r>
      <w:r w:rsidRPr="00B86491">
        <w:rPr>
          <w:rFonts w:ascii="Arial" w:hAnsi="Arial" w:cs="Arial"/>
          <w:b w:val="0"/>
          <w:bCs w:val="0"/>
          <w:lang w:eastAsia="pl-PL" w:bidi="pl-PL"/>
        </w:rPr>
        <w:t xml:space="preserve"> znajdującego się na działce</w:t>
      </w:r>
      <w:r w:rsidR="000C5D75">
        <w:rPr>
          <w:rFonts w:ascii="Arial" w:hAnsi="Arial" w:cs="Arial"/>
          <w:b w:val="0"/>
          <w:bCs w:val="0"/>
          <w:lang w:eastAsia="pl-PL" w:bidi="pl-PL"/>
        </w:rPr>
        <w:t xml:space="preserve"> </w:t>
      </w:r>
      <w:r w:rsidRPr="00B86491">
        <w:rPr>
          <w:rFonts w:ascii="Arial" w:hAnsi="Arial" w:cs="Arial"/>
          <w:b w:val="0"/>
          <w:bCs w:val="0"/>
          <w:lang w:eastAsia="pl-PL" w:bidi="pl-PL"/>
        </w:rPr>
        <w:t xml:space="preserve">o nr ewid. 796 / 1 obręb Świerże (0025), </w:t>
      </w:r>
      <w:r>
        <w:rPr>
          <w:rFonts w:ascii="Arial" w:hAnsi="Arial" w:cs="Arial"/>
          <w:b w:val="0"/>
          <w:bCs w:val="0"/>
          <w:lang w:eastAsia="pl-PL" w:bidi="pl-PL"/>
        </w:rPr>
        <w:t>wynika</w:t>
      </w:r>
      <w:r w:rsidRPr="00B86491">
        <w:rPr>
          <w:rFonts w:ascii="Arial" w:hAnsi="Arial" w:cs="Arial"/>
          <w:b w:val="0"/>
          <w:bCs w:val="0"/>
          <w:lang w:eastAsia="pl-PL" w:bidi="pl-PL"/>
        </w:rPr>
        <w:t>, że w budynku tym prowadzony jest chów trzody chlewnej – tuczników w ilości 700 szt. (98,0 DJP) w systemie bezściółkowym, z wykorzystaniem wentylacji grawitacyjnej. Kominy wentylacyjne</w:t>
      </w:r>
      <w:r>
        <w:rPr>
          <w:rFonts w:ascii="Arial" w:hAnsi="Arial" w:cs="Arial"/>
          <w:b w:val="0"/>
          <w:bCs w:val="0"/>
          <w:lang w:eastAsia="pl-PL" w:bidi="pl-PL"/>
        </w:rPr>
        <w:t>,</w:t>
      </w:r>
      <w:r w:rsidRPr="00B86491">
        <w:rPr>
          <w:rFonts w:ascii="Arial" w:hAnsi="Arial" w:cs="Arial"/>
          <w:b w:val="0"/>
          <w:bCs w:val="0"/>
          <w:lang w:eastAsia="pl-PL" w:bidi="pl-PL"/>
        </w:rPr>
        <w:t xml:space="preserve"> w ilości 10 szt. w tym budynku </w:t>
      </w:r>
      <w:r>
        <w:rPr>
          <w:rFonts w:ascii="Arial" w:hAnsi="Arial" w:cs="Arial"/>
          <w:b w:val="0"/>
          <w:bCs w:val="0"/>
          <w:lang w:eastAsia="pl-PL" w:bidi="pl-PL"/>
        </w:rPr>
        <w:t>mają</w:t>
      </w:r>
      <w:r w:rsidRPr="00B86491">
        <w:rPr>
          <w:rFonts w:ascii="Arial" w:hAnsi="Arial" w:cs="Arial"/>
          <w:b w:val="0"/>
          <w:bCs w:val="0"/>
          <w:lang w:eastAsia="pl-PL" w:bidi="pl-PL"/>
        </w:rPr>
        <w:t xml:space="preserve"> średnicę 0,63 m i są </w:t>
      </w:r>
      <w:r>
        <w:rPr>
          <w:rFonts w:ascii="Arial" w:hAnsi="Arial" w:cs="Arial"/>
          <w:b w:val="0"/>
          <w:bCs w:val="0"/>
          <w:lang w:eastAsia="pl-PL" w:bidi="pl-PL"/>
        </w:rPr>
        <w:t xml:space="preserve">umieszczone </w:t>
      </w:r>
      <w:r w:rsidRPr="00B86491">
        <w:rPr>
          <w:rFonts w:ascii="Arial" w:hAnsi="Arial" w:cs="Arial"/>
          <w:b w:val="0"/>
          <w:bCs w:val="0"/>
          <w:lang w:eastAsia="pl-PL" w:bidi="pl-PL"/>
        </w:rPr>
        <w:t>na wysokości</w:t>
      </w:r>
      <w:r w:rsidR="000C5D75">
        <w:rPr>
          <w:rFonts w:ascii="Arial" w:hAnsi="Arial" w:cs="Arial"/>
          <w:b w:val="0"/>
          <w:bCs w:val="0"/>
          <w:lang w:eastAsia="pl-PL" w:bidi="pl-PL"/>
        </w:rPr>
        <w:t xml:space="preserve"> </w:t>
      </w:r>
      <w:r w:rsidRPr="00B86491">
        <w:rPr>
          <w:rFonts w:ascii="Arial" w:hAnsi="Arial" w:cs="Arial"/>
          <w:b w:val="0"/>
          <w:bCs w:val="0"/>
          <w:lang w:eastAsia="pl-PL" w:bidi="pl-PL"/>
        </w:rPr>
        <w:t>ok. 6,1</w:t>
      </w:r>
      <w:r>
        <w:rPr>
          <w:rFonts w:ascii="Arial" w:hAnsi="Arial" w:cs="Arial"/>
          <w:b w:val="0"/>
          <w:bCs w:val="0"/>
          <w:lang w:eastAsia="pl-PL" w:bidi="pl-PL"/>
        </w:rPr>
        <w:t xml:space="preserve"> </w:t>
      </w:r>
      <w:r w:rsidRPr="00B86491">
        <w:rPr>
          <w:rFonts w:ascii="Arial" w:hAnsi="Arial" w:cs="Arial"/>
          <w:b w:val="0"/>
          <w:bCs w:val="0"/>
          <w:lang w:eastAsia="pl-PL" w:bidi="pl-PL"/>
        </w:rPr>
        <w:t>m.</w:t>
      </w:r>
      <w:r>
        <w:rPr>
          <w:rFonts w:ascii="Arial" w:hAnsi="Arial" w:cs="Arial"/>
          <w:b w:val="0"/>
          <w:bCs w:val="0"/>
          <w:lang w:eastAsia="pl-PL" w:bidi="pl-PL"/>
        </w:rPr>
        <w:t xml:space="preserve"> p. p. t.</w:t>
      </w:r>
      <w:r w:rsidR="00C85F7F">
        <w:rPr>
          <w:rFonts w:ascii="Arial" w:hAnsi="Arial" w:cs="Arial"/>
          <w:b w:val="0"/>
          <w:bCs w:val="0"/>
          <w:lang w:eastAsia="pl-PL" w:bidi="pl-PL"/>
        </w:rPr>
        <w:t xml:space="preserve"> </w:t>
      </w:r>
    </w:p>
    <w:p w14:paraId="786FAE8D" w14:textId="77777777" w:rsidR="00B86491" w:rsidRPr="00FF358A" w:rsidRDefault="00B86491" w:rsidP="00F23164">
      <w:pPr>
        <w:pStyle w:val="Bodytext40"/>
        <w:shd w:val="clear" w:color="auto" w:fill="auto"/>
        <w:spacing w:before="120" w:after="120" w:line="240" w:lineRule="auto"/>
        <w:ind w:left="992" w:right="261" w:firstLine="709"/>
        <w:jc w:val="both"/>
        <w:rPr>
          <w:rFonts w:ascii="Arial" w:hAnsi="Arial" w:cs="Arial"/>
          <w:color w:val="0070C0"/>
          <w:lang w:eastAsia="pl-PL" w:bidi="pl-PL"/>
        </w:rPr>
      </w:pPr>
      <w:r w:rsidRPr="00FF358A">
        <w:rPr>
          <w:rFonts w:ascii="Arial" w:hAnsi="Arial" w:cs="Arial"/>
          <w:color w:val="0070C0"/>
          <w:lang w:eastAsia="pl-PL" w:bidi="pl-PL"/>
        </w:rPr>
        <w:t>Emisj</w:t>
      </w:r>
      <w:r w:rsidR="000C5D75">
        <w:rPr>
          <w:rFonts w:ascii="Arial" w:hAnsi="Arial" w:cs="Arial"/>
          <w:color w:val="0070C0"/>
          <w:lang w:eastAsia="pl-PL" w:bidi="pl-PL"/>
        </w:rPr>
        <w:t>e</w:t>
      </w:r>
      <w:r w:rsidRPr="00FF358A">
        <w:rPr>
          <w:rFonts w:ascii="Arial" w:hAnsi="Arial" w:cs="Arial"/>
          <w:color w:val="0070C0"/>
          <w:lang w:eastAsia="pl-PL" w:bidi="pl-PL"/>
        </w:rPr>
        <w:t xml:space="preserve"> zanieczyszczeń </w:t>
      </w:r>
      <w:r w:rsidR="000C5D75">
        <w:rPr>
          <w:rFonts w:ascii="Arial" w:hAnsi="Arial" w:cs="Arial"/>
          <w:color w:val="0070C0"/>
          <w:lang w:eastAsia="pl-PL" w:bidi="pl-PL"/>
        </w:rPr>
        <w:t xml:space="preserve">do </w:t>
      </w:r>
      <w:r w:rsidRPr="00FF358A">
        <w:rPr>
          <w:rFonts w:ascii="Arial" w:hAnsi="Arial" w:cs="Arial"/>
          <w:color w:val="0070C0"/>
          <w:lang w:eastAsia="pl-PL" w:bidi="pl-PL"/>
        </w:rPr>
        <w:t>powietrza</w:t>
      </w:r>
    </w:p>
    <w:p w14:paraId="6F8840F2" w14:textId="77777777" w:rsidR="00B86491" w:rsidRPr="00B86491" w:rsidRDefault="00B86491" w:rsidP="00F23164">
      <w:pPr>
        <w:pStyle w:val="Bodytext40"/>
        <w:shd w:val="clear" w:color="auto" w:fill="auto"/>
        <w:spacing w:before="0" w:line="240" w:lineRule="auto"/>
        <w:ind w:left="992" w:firstLine="708"/>
        <w:jc w:val="both"/>
        <w:rPr>
          <w:rFonts w:ascii="Arial" w:hAnsi="Arial" w:cs="Arial"/>
          <w:b w:val="0"/>
          <w:bCs w:val="0"/>
          <w:lang w:eastAsia="pl-PL" w:bidi="pl-PL"/>
        </w:rPr>
      </w:pPr>
      <w:r w:rsidRPr="00B86491">
        <w:rPr>
          <w:rFonts w:ascii="Arial" w:hAnsi="Arial" w:cs="Arial"/>
          <w:b w:val="0"/>
          <w:bCs w:val="0"/>
          <w:lang w:eastAsia="pl-PL" w:bidi="pl-PL"/>
        </w:rPr>
        <w:t>W programie obliczeniowym dla kominów wentylacyjnych przyjęto symbole od ES</w:t>
      </w:r>
      <w:r>
        <w:rPr>
          <w:rFonts w:ascii="Arial" w:hAnsi="Arial" w:cs="Arial"/>
          <w:b w:val="0"/>
          <w:bCs w:val="0"/>
          <w:lang w:eastAsia="pl-PL" w:bidi="pl-PL"/>
        </w:rPr>
        <w:t xml:space="preserve"> </w:t>
      </w:r>
      <w:r w:rsidRPr="00B86491">
        <w:rPr>
          <w:rFonts w:ascii="Arial" w:hAnsi="Arial" w:cs="Arial"/>
          <w:b w:val="0"/>
          <w:bCs w:val="0"/>
          <w:lang w:eastAsia="pl-PL" w:bidi="pl-PL"/>
        </w:rPr>
        <w:t>-</w:t>
      </w:r>
      <w:r>
        <w:rPr>
          <w:rFonts w:ascii="Arial" w:hAnsi="Arial" w:cs="Arial"/>
          <w:b w:val="0"/>
          <w:bCs w:val="0"/>
          <w:lang w:eastAsia="pl-PL" w:bidi="pl-PL"/>
        </w:rPr>
        <w:t xml:space="preserve"> </w:t>
      </w:r>
      <w:r w:rsidRPr="00B86491">
        <w:rPr>
          <w:rFonts w:ascii="Arial" w:hAnsi="Arial" w:cs="Arial"/>
          <w:b w:val="0"/>
          <w:bCs w:val="0"/>
          <w:lang w:eastAsia="pl-PL" w:bidi="pl-PL"/>
        </w:rPr>
        <w:t>1 do ES</w:t>
      </w:r>
      <w:r>
        <w:rPr>
          <w:rFonts w:ascii="Arial" w:hAnsi="Arial" w:cs="Arial"/>
          <w:b w:val="0"/>
          <w:bCs w:val="0"/>
          <w:lang w:eastAsia="pl-PL" w:bidi="pl-PL"/>
        </w:rPr>
        <w:t xml:space="preserve"> </w:t>
      </w:r>
      <w:r w:rsidRPr="00B86491">
        <w:rPr>
          <w:rFonts w:ascii="Arial" w:hAnsi="Arial" w:cs="Arial"/>
          <w:b w:val="0"/>
          <w:bCs w:val="0"/>
          <w:lang w:eastAsia="pl-PL" w:bidi="pl-PL"/>
        </w:rPr>
        <w:t>-</w:t>
      </w:r>
      <w:r>
        <w:rPr>
          <w:rFonts w:ascii="Arial" w:hAnsi="Arial" w:cs="Arial"/>
          <w:b w:val="0"/>
          <w:bCs w:val="0"/>
          <w:lang w:eastAsia="pl-PL" w:bidi="pl-PL"/>
        </w:rPr>
        <w:t xml:space="preserve"> </w:t>
      </w:r>
      <w:r w:rsidRPr="00B86491">
        <w:rPr>
          <w:rFonts w:ascii="Arial" w:hAnsi="Arial" w:cs="Arial"/>
          <w:b w:val="0"/>
          <w:bCs w:val="0"/>
          <w:lang w:eastAsia="pl-PL" w:bidi="pl-PL"/>
        </w:rPr>
        <w:t>10.</w:t>
      </w:r>
    </w:p>
    <w:p w14:paraId="59306924" w14:textId="77777777" w:rsidR="00B86491" w:rsidRPr="00B86491" w:rsidRDefault="00B86491" w:rsidP="00F23164">
      <w:pPr>
        <w:pStyle w:val="Bodytext40"/>
        <w:shd w:val="clear" w:color="auto" w:fill="auto"/>
        <w:spacing w:before="0" w:line="240" w:lineRule="auto"/>
        <w:ind w:left="992" w:firstLine="708"/>
        <w:jc w:val="both"/>
        <w:rPr>
          <w:rFonts w:ascii="Arial" w:hAnsi="Arial" w:cs="Arial"/>
          <w:b w:val="0"/>
          <w:bCs w:val="0"/>
          <w:lang w:eastAsia="pl-PL" w:bidi="pl-PL"/>
        </w:rPr>
      </w:pPr>
      <w:r w:rsidRPr="00B86491">
        <w:rPr>
          <w:rFonts w:ascii="Arial" w:hAnsi="Arial" w:cs="Arial"/>
          <w:b w:val="0"/>
          <w:bCs w:val="0"/>
          <w:lang w:eastAsia="pl-PL" w:bidi="pl-PL"/>
        </w:rPr>
        <w:t xml:space="preserve">W analizie skumulowanej </w:t>
      </w:r>
      <w:r>
        <w:rPr>
          <w:rFonts w:ascii="Arial" w:hAnsi="Arial" w:cs="Arial"/>
          <w:b w:val="0"/>
          <w:bCs w:val="0"/>
          <w:lang w:eastAsia="pl-PL" w:bidi="pl-PL"/>
        </w:rPr>
        <w:t xml:space="preserve">wzięto </w:t>
      </w:r>
      <w:r w:rsidRPr="00B86491">
        <w:rPr>
          <w:rFonts w:ascii="Arial" w:hAnsi="Arial" w:cs="Arial"/>
          <w:b w:val="0"/>
          <w:bCs w:val="0"/>
          <w:lang w:eastAsia="pl-PL" w:bidi="pl-PL"/>
        </w:rPr>
        <w:t>pod uwagę emisję z chowu zwierząt i poddano analizie emisję amoniaku, siarkowodoru oraz pyłu. Wartości emisji z planowanego budynku tuczarni</w:t>
      </w:r>
      <w:r>
        <w:rPr>
          <w:rFonts w:ascii="Arial" w:hAnsi="Arial" w:cs="Arial"/>
          <w:b w:val="0"/>
          <w:bCs w:val="0"/>
          <w:lang w:eastAsia="pl-PL" w:bidi="pl-PL"/>
        </w:rPr>
        <w:t>,</w:t>
      </w:r>
      <w:r w:rsidRPr="00B86491">
        <w:rPr>
          <w:rFonts w:ascii="Arial" w:hAnsi="Arial" w:cs="Arial"/>
          <w:b w:val="0"/>
          <w:bCs w:val="0"/>
          <w:lang w:eastAsia="pl-PL" w:bidi="pl-PL"/>
        </w:rPr>
        <w:t xml:space="preserve"> w analizie skumulowanej</w:t>
      </w:r>
      <w:r>
        <w:rPr>
          <w:rFonts w:ascii="Arial" w:hAnsi="Arial" w:cs="Arial"/>
          <w:b w:val="0"/>
          <w:bCs w:val="0"/>
          <w:lang w:eastAsia="pl-PL" w:bidi="pl-PL"/>
        </w:rPr>
        <w:t>,</w:t>
      </w:r>
      <w:r w:rsidRPr="00B86491">
        <w:rPr>
          <w:rFonts w:ascii="Arial" w:hAnsi="Arial" w:cs="Arial"/>
          <w:b w:val="0"/>
          <w:bCs w:val="0"/>
          <w:lang w:eastAsia="pl-PL" w:bidi="pl-PL"/>
        </w:rPr>
        <w:t xml:space="preserve"> są tożsame jak wartości substancji w wariancie inwestorskim. </w:t>
      </w:r>
    </w:p>
    <w:p w14:paraId="313E7334" w14:textId="77777777" w:rsidR="00B86491" w:rsidRPr="00B86491" w:rsidRDefault="00B86491" w:rsidP="00F23164">
      <w:pPr>
        <w:pStyle w:val="Bodytext40"/>
        <w:shd w:val="clear" w:color="auto" w:fill="auto"/>
        <w:spacing w:before="0" w:line="240" w:lineRule="auto"/>
        <w:ind w:left="992" w:firstLine="709"/>
        <w:jc w:val="both"/>
        <w:rPr>
          <w:rFonts w:ascii="Arial" w:hAnsi="Arial" w:cs="Arial"/>
          <w:b w:val="0"/>
          <w:bCs w:val="0"/>
          <w:lang w:eastAsia="pl-PL" w:bidi="pl-PL"/>
        </w:rPr>
      </w:pPr>
      <w:r w:rsidRPr="00B86491">
        <w:rPr>
          <w:rFonts w:ascii="Arial" w:hAnsi="Arial" w:cs="Arial"/>
          <w:b w:val="0"/>
          <w:bCs w:val="0"/>
          <w:lang w:eastAsia="pl-PL" w:bidi="pl-PL"/>
        </w:rPr>
        <w:t>Wartość emisji dla budynku inwentarskiego znajdującego się na działce o nr ewid. 796</w:t>
      </w:r>
      <w:r>
        <w:rPr>
          <w:rFonts w:ascii="Arial" w:hAnsi="Arial" w:cs="Arial"/>
          <w:b w:val="0"/>
          <w:bCs w:val="0"/>
          <w:lang w:eastAsia="pl-PL" w:bidi="pl-PL"/>
        </w:rPr>
        <w:t xml:space="preserve"> </w:t>
      </w:r>
      <w:r w:rsidRPr="00B86491">
        <w:rPr>
          <w:rFonts w:ascii="Arial" w:hAnsi="Arial" w:cs="Arial"/>
          <w:b w:val="0"/>
          <w:bCs w:val="0"/>
          <w:lang w:eastAsia="pl-PL" w:bidi="pl-PL"/>
        </w:rPr>
        <w:t>/</w:t>
      </w:r>
      <w:r>
        <w:rPr>
          <w:rFonts w:ascii="Arial" w:hAnsi="Arial" w:cs="Arial"/>
          <w:b w:val="0"/>
          <w:bCs w:val="0"/>
          <w:lang w:eastAsia="pl-PL" w:bidi="pl-PL"/>
        </w:rPr>
        <w:t xml:space="preserve"> </w:t>
      </w:r>
      <w:r w:rsidRPr="00B86491">
        <w:rPr>
          <w:rFonts w:ascii="Arial" w:hAnsi="Arial" w:cs="Arial"/>
          <w:b w:val="0"/>
          <w:bCs w:val="0"/>
          <w:lang w:eastAsia="pl-PL" w:bidi="pl-PL"/>
        </w:rPr>
        <w:t>1:</w:t>
      </w:r>
    </w:p>
    <w:p w14:paraId="43D665A9" w14:textId="77777777" w:rsidR="00B86491" w:rsidRPr="00B86491" w:rsidRDefault="00B86491" w:rsidP="00F23164">
      <w:pPr>
        <w:spacing w:before="120" w:after="120" w:line="240" w:lineRule="auto"/>
        <w:ind w:left="992" w:firstLine="709"/>
        <w:jc w:val="both"/>
        <w:rPr>
          <w:rFonts w:ascii="Arial" w:eastAsia="Calibri" w:hAnsi="Arial" w:cs="Arial"/>
          <w:sz w:val="24"/>
          <w:szCs w:val="24"/>
          <w:u w:val="single"/>
        </w:rPr>
      </w:pPr>
      <w:r w:rsidRPr="00B86491">
        <w:rPr>
          <w:rFonts w:ascii="Arial" w:eastAsia="Calibri" w:hAnsi="Arial" w:cs="Arial"/>
          <w:sz w:val="24"/>
          <w:szCs w:val="24"/>
          <w:u w:val="single"/>
        </w:rPr>
        <w:t>Amoniak</w:t>
      </w:r>
    </w:p>
    <w:p w14:paraId="1306E115" w14:textId="77777777" w:rsidR="00B86491" w:rsidRPr="00B86491" w:rsidRDefault="00B86491" w:rsidP="00F23164">
      <w:pPr>
        <w:spacing w:after="0" w:line="240" w:lineRule="auto"/>
        <w:ind w:left="993" w:firstLine="708"/>
        <w:jc w:val="both"/>
        <w:rPr>
          <w:rFonts w:ascii="Arial" w:hAnsi="Arial" w:cs="Arial"/>
          <w:sz w:val="24"/>
          <w:szCs w:val="24"/>
        </w:rPr>
      </w:pPr>
      <w:r w:rsidRPr="00B86491">
        <w:rPr>
          <w:rFonts w:ascii="Arial" w:hAnsi="Arial" w:cs="Arial"/>
          <w:sz w:val="24"/>
          <w:szCs w:val="24"/>
        </w:rPr>
        <w:t>„Decyzja wykonawcza komisji (UE) 2017</w:t>
      </w:r>
      <w:r>
        <w:rPr>
          <w:rFonts w:ascii="Arial" w:hAnsi="Arial" w:cs="Arial"/>
          <w:sz w:val="24"/>
          <w:szCs w:val="24"/>
        </w:rPr>
        <w:t xml:space="preserve"> </w:t>
      </w:r>
      <w:r w:rsidRPr="00B86491">
        <w:rPr>
          <w:rFonts w:ascii="Arial" w:hAnsi="Arial" w:cs="Arial"/>
          <w:sz w:val="24"/>
          <w:szCs w:val="24"/>
        </w:rPr>
        <w:t>/</w:t>
      </w:r>
      <w:r>
        <w:rPr>
          <w:rFonts w:ascii="Arial" w:hAnsi="Arial" w:cs="Arial"/>
          <w:sz w:val="24"/>
          <w:szCs w:val="24"/>
        </w:rPr>
        <w:t xml:space="preserve"> </w:t>
      </w:r>
      <w:r w:rsidRPr="00B86491">
        <w:rPr>
          <w:rFonts w:ascii="Arial" w:hAnsi="Arial" w:cs="Arial"/>
          <w:sz w:val="24"/>
          <w:szCs w:val="24"/>
        </w:rPr>
        <w:t xml:space="preserve">302 z </w:t>
      </w:r>
      <w:r>
        <w:rPr>
          <w:rFonts w:ascii="Arial" w:hAnsi="Arial" w:cs="Arial"/>
          <w:sz w:val="24"/>
          <w:szCs w:val="24"/>
        </w:rPr>
        <w:t>15.02.</w:t>
      </w:r>
      <w:r w:rsidRPr="00B86491">
        <w:rPr>
          <w:rFonts w:ascii="Arial" w:hAnsi="Arial" w:cs="Arial"/>
          <w:sz w:val="24"/>
          <w:szCs w:val="24"/>
        </w:rPr>
        <w:t>2017 r. ustanawiająca</w:t>
      </w:r>
      <w:r w:rsidRPr="002D09A4">
        <w:rPr>
          <w:rFonts w:ascii="Arial" w:hAnsi="Arial" w:cs="Arial"/>
          <w:color w:val="0070C0"/>
        </w:rPr>
        <w:t xml:space="preserve"> </w:t>
      </w:r>
      <w:r w:rsidRPr="00B86491">
        <w:rPr>
          <w:rFonts w:ascii="Arial" w:hAnsi="Arial" w:cs="Arial"/>
          <w:sz w:val="24"/>
          <w:szCs w:val="24"/>
        </w:rPr>
        <w:t>konkluzje dotyczące dostępnych technik (BAT)</w:t>
      </w:r>
      <w:r>
        <w:rPr>
          <w:rFonts w:ascii="Arial" w:hAnsi="Arial" w:cs="Arial"/>
          <w:sz w:val="24"/>
          <w:szCs w:val="24"/>
        </w:rPr>
        <w:br/>
      </w:r>
      <w:r w:rsidRPr="00B86491">
        <w:rPr>
          <w:rFonts w:ascii="Arial" w:hAnsi="Arial" w:cs="Arial"/>
          <w:sz w:val="24"/>
          <w:szCs w:val="24"/>
        </w:rPr>
        <w:t>w odniesieniu do intensywnego chowu drobiu lub świń</w:t>
      </w:r>
      <w:r>
        <w:rPr>
          <w:rFonts w:ascii="Arial" w:hAnsi="Arial" w:cs="Arial"/>
          <w:sz w:val="24"/>
          <w:szCs w:val="24"/>
        </w:rPr>
        <w:t>,</w:t>
      </w:r>
      <w:r w:rsidRPr="00B86491">
        <w:rPr>
          <w:rFonts w:ascii="Arial" w:hAnsi="Arial" w:cs="Arial"/>
          <w:sz w:val="24"/>
          <w:szCs w:val="24"/>
        </w:rPr>
        <w:t xml:space="preserve"> zgodnie</w:t>
      </w:r>
      <w:r>
        <w:rPr>
          <w:rFonts w:ascii="Arial" w:hAnsi="Arial" w:cs="Arial"/>
          <w:sz w:val="24"/>
          <w:szCs w:val="24"/>
        </w:rPr>
        <w:br/>
      </w:r>
      <w:r w:rsidRPr="00B86491">
        <w:rPr>
          <w:rFonts w:ascii="Arial" w:hAnsi="Arial" w:cs="Arial"/>
          <w:sz w:val="24"/>
          <w:szCs w:val="24"/>
        </w:rPr>
        <w:lastRenderedPageBreak/>
        <w:t>z dyrektywą Parlamentu Europejskiego i Rady 2010</w:t>
      </w:r>
      <w:r>
        <w:rPr>
          <w:rFonts w:ascii="Arial" w:hAnsi="Arial" w:cs="Arial"/>
          <w:sz w:val="24"/>
          <w:szCs w:val="24"/>
        </w:rPr>
        <w:t xml:space="preserve"> </w:t>
      </w:r>
      <w:r w:rsidRPr="00B86491">
        <w:rPr>
          <w:rFonts w:ascii="Arial" w:hAnsi="Arial" w:cs="Arial"/>
          <w:sz w:val="24"/>
          <w:szCs w:val="24"/>
        </w:rPr>
        <w:t>/</w:t>
      </w:r>
      <w:r>
        <w:rPr>
          <w:rFonts w:ascii="Arial" w:hAnsi="Arial" w:cs="Arial"/>
          <w:sz w:val="24"/>
          <w:szCs w:val="24"/>
        </w:rPr>
        <w:t xml:space="preserve"> </w:t>
      </w:r>
      <w:r w:rsidRPr="00B86491">
        <w:rPr>
          <w:rFonts w:ascii="Arial" w:hAnsi="Arial" w:cs="Arial"/>
          <w:sz w:val="24"/>
          <w:szCs w:val="24"/>
        </w:rPr>
        <w:t>75</w:t>
      </w:r>
      <w:r>
        <w:rPr>
          <w:rFonts w:ascii="Arial" w:hAnsi="Arial" w:cs="Arial"/>
          <w:sz w:val="24"/>
          <w:szCs w:val="24"/>
        </w:rPr>
        <w:t xml:space="preserve"> </w:t>
      </w:r>
      <w:r w:rsidRPr="00B86491">
        <w:rPr>
          <w:rFonts w:ascii="Arial" w:hAnsi="Arial" w:cs="Arial"/>
          <w:sz w:val="24"/>
          <w:szCs w:val="24"/>
        </w:rPr>
        <w:t>/</w:t>
      </w:r>
      <w:r>
        <w:rPr>
          <w:rFonts w:ascii="Arial" w:hAnsi="Arial" w:cs="Arial"/>
          <w:sz w:val="24"/>
          <w:szCs w:val="24"/>
        </w:rPr>
        <w:t xml:space="preserve"> </w:t>
      </w:r>
      <w:r w:rsidRPr="00B86491">
        <w:rPr>
          <w:rFonts w:ascii="Arial" w:hAnsi="Arial" w:cs="Arial"/>
          <w:sz w:val="24"/>
          <w:szCs w:val="24"/>
        </w:rPr>
        <w:t>UE, tabela 2.1 - BAT-AEL dla emisji amoniaku do powietrza z każdego pomieszczenia dla świń:</w:t>
      </w:r>
    </w:p>
    <w:p w14:paraId="09F5B08F" w14:textId="77777777" w:rsidR="00B86491" w:rsidRPr="00B86491" w:rsidRDefault="00B86491" w:rsidP="00F23164">
      <w:pPr>
        <w:numPr>
          <w:ilvl w:val="0"/>
          <w:numId w:val="26"/>
        </w:numPr>
        <w:tabs>
          <w:tab w:val="left" w:pos="1701"/>
        </w:tabs>
        <w:spacing w:before="120" w:after="0" w:line="240" w:lineRule="auto"/>
        <w:ind w:left="5245" w:hanging="3969"/>
        <w:jc w:val="both"/>
        <w:rPr>
          <w:rFonts w:ascii="Arial" w:hAnsi="Arial" w:cs="Arial"/>
          <w:sz w:val="24"/>
          <w:szCs w:val="24"/>
        </w:rPr>
      </w:pPr>
      <w:r w:rsidRPr="00B86491">
        <w:rPr>
          <w:rFonts w:ascii="Arial" w:hAnsi="Arial" w:cs="Arial"/>
          <w:sz w:val="24"/>
          <w:szCs w:val="24"/>
        </w:rPr>
        <w:t>tuczniki w systemie rusztowym</w:t>
      </w:r>
      <w:r w:rsidRPr="00B86491">
        <w:rPr>
          <w:rFonts w:ascii="Arial" w:hAnsi="Arial" w:cs="Arial"/>
          <w:sz w:val="24"/>
          <w:szCs w:val="24"/>
        </w:rPr>
        <w:tab/>
        <w:t>3,5 kg NH</w:t>
      </w:r>
      <w:r w:rsidRPr="00B86491">
        <w:rPr>
          <w:rFonts w:ascii="Arial" w:hAnsi="Arial" w:cs="Arial"/>
          <w:sz w:val="24"/>
          <w:szCs w:val="24"/>
          <w:vertAlign w:val="subscript"/>
        </w:rPr>
        <w:t>3</w:t>
      </w:r>
      <w:r>
        <w:rPr>
          <w:rFonts w:ascii="Arial" w:hAnsi="Arial" w:cs="Arial"/>
          <w:sz w:val="24"/>
          <w:szCs w:val="24"/>
          <w:vertAlign w:val="subscript"/>
        </w:rPr>
        <w:t xml:space="preserve"> </w:t>
      </w:r>
      <w:r w:rsidRPr="00B86491">
        <w:rPr>
          <w:rFonts w:ascii="Arial" w:hAnsi="Arial" w:cs="Arial"/>
          <w:sz w:val="24"/>
          <w:szCs w:val="24"/>
        </w:rPr>
        <w:t>/</w:t>
      </w:r>
      <w:r>
        <w:rPr>
          <w:rFonts w:ascii="Arial" w:hAnsi="Arial" w:cs="Arial"/>
          <w:sz w:val="24"/>
          <w:szCs w:val="24"/>
        </w:rPr>
        <w:t xml:space="preserve"> </w:t>
      </w:r>
      <w:r w:rsidRPr="00B86491">
        <w:rPr>
          <w:rFonts w:ascii="Arial" w:hAnsi="Arial" w:cs="Arial"/>
          <w:sz w:val="24"/>
          <w:szCs w:val="24"/>
        </w:rPr>
        <w:t>stanowisko dla zwierzęcia</w:t>
      </w:r>
      <w:r w:rsidR="00074648">
        <w:rPr>
          <w:rFonts w:ascii="Arial" w:hAnsi="Arial" w:cs="Arial"/>
          <w:sz w:val="24"/>
          <w:szCs w:val="24"/>
        </w:rPr>
        <w:t xml:space="preserve"> </w:t>
      </w:r>
      <w:r w:rsidRPr="00B86491">
        <w:rPr>
          <w:rFonts w:ascii="Arial" w:hAnsi="Arial" w:cs="Arial"/>
          <w:sz w:val="24"/>
          <w:szCs w:val="24"/>
        </w:rPr>
        <w:t>/</w:t>
      </w:r>
      <w:r w:rsidR="00074648">
        <w:rPr>
          <w:rFonts w:ascii="Arial" w:hAnsi="Arial" w:cs="Arial"/>
          <w:sz w:val="24"/>
          <w:szCs w:val="24"/>
        </w:rPr>
        <w:t xml:space="preserve"> </w:t>
      </w:r>
      <w:r w:rsidRPr="00B86491">
        <w:rPr>
          <w:rFonts w:ascii="Arial" w:hAnsi="Arial" w:cs="Arial"/>
          <w:sz w:val="24"/>
          <w:szCs w:val="24"/>
        </w:rPr>
        <w:t xml:space="preserve">rok </w:t>
      </w:r>
    </w:p>
    <w:p w14:paraId="31830DD4" w14:textId="77777777" w:rsidR="00B86491" w:rsidRPr="00B86491" w:rsidRDefault="00B86491" w:rsidP="00F23164">
      <w:pPr>
        <w:numPr>
          <w:ilvl w:val="0"/>
          <w:numId w:val="26"/>
        </w:numPr>
        <w:tabs>
          <w:tab w:val="left" w:pos="1701"/>
        </w:tabs>
        <w:spacing w:after="0" w:line="240" w:lineRule="auto"/>
        <w:ind w:left="5245" w:hanging="3969"/>
        <w:jc w:val="both"/>
        <w:rPr>
          <w:rFonts w:ascii="Arial" w:hAnsi="Arial" w:cs="Arial"/>
          <w:sz w:val="24"/>
          <w:szCs w:val="24"/>
        </w:rPr>
      </w:pPr>
      <w:r w:rsidRPr="00B86491">
        <w:rPr>
          <w:rFonts w:ascii="Arial" w:hAnsi="Arial" w:cs="Arial"/>
          <w:sz w:val="24"/>
          <w:szCs w:val="24"/>
        </w:rPr>
        <w:t>ES</w:t>
      </w:r>
      <w:r>
        <w:rPr>
          <w:rFonts w:ascii="Arial" w:hAnsi="Arial" w:cs="Arial"/>
          <w:sz w:val="24"/>
          <w:szCs w:val="24"/>
        </w:rPr>
        <w:t xml:space="preserve"> </w:t>
      </w:r>
      <w:r w:rsidRPr="00B86491">
        <w:rPr>
          <w:rFonts w:ascii="Arial" w:hAnsi="Arial" w:cs="Arial"/>
          <w:sz w:val="24"/>
          <w:szCs w:val="24"/>
        </w:rPr>
        <w:t>1</w:t>
      </w:r>
      <w:r>
        <w:rPr>
          <w:rFonts w:ascii="Arial" w:hAnsi="Arial" w:cs="Arial"/>
          <w:sz w:val="24"/>
          <w:szCs w:val="24"/>
        </w:rPr>
        <w:t xml:space="preserve"> – </w:t>
      </w:r>
      <w:r w:rsidRPr="00B86491">
        <w:rPr>
          <w:rFonts w:ascii="Arial" w:hAnsi="Arial" w:cs="Arial"/>
          <w:sz w:val="24"/>
          <w:szCs w:val="24"/>
        </w:rPr>
        <w:t>ES</w:t>
      </w:r>
      <w:r>
        <w:rPr>
          <w:rFonts w:ascii="Arial" w:hAnsi="Arial" w:cs="Arial"/>
          <w:sz w:val="24"/>
          <w:szCs w:val="24"/>
        </w:rPr>
        <w:t xml:space="preserve"> </w:t>
      </w:r>
      <w:r w:rsidRPr="00B86491">
        <w:rPr>
          <w:rFonts w:ascii="Arial" w:hAnsi="Arial" w:cs="Arial"/>
          <w:sz w:val="24"/>
          <w:szCs w:val="24"/>
        </w:rPr>
        <w:t xml:space="preserve">10 </w:t>
      </w:r>
      <w:r w:rsidR="00074648">
        <w:rPr>
          <w:rFonts w:ascii="Arial" w:hAnsi="Arial" w:cs="Arial"/>
          <w:sz w:val="24"/>
          <w:szCs w:val="24"/>
        </w:rPr>
        <w:tab/>
      </w:r>
      <w:r w:rsidRPr="00B86491">
        <w:rPr>
          <w:rFonts w:ascii="Arial" w:hAnsi="Arial" w:cs="Arial"/>
          <w:sz w:val="24"/>
          <w:szCs w:val="24"/>
        </w:rPr>
        <w:t>0,0309 kg</w:t>
      </w:r>
      <w:r w:rsidR="00074648">
        <w:rPr>
          <w:rFonts w:ascii="Arial" w:hAnsi="Arial" w:cs="Arial"/>
          <w:sz w:val="24"/>
          <w:szCs w:val="24"/>
        </w:rPr>
        <w:t xml:space="preserve"> </w:t>
      </w:r>
      <w:r w:rsidRPr="00B86491">
        <w:rPr>
          <w:rFonts w:ascii="Arial" w:hAnsi="Arial" w:cs="Arial"/>
          <w:sz w:val="24"/>
          <w:szCs w:val="24"/>
        </w:rPr>
        <w:t>/h</w:t>
      </w:r>
    </w:p>
    <w:p w14:paraId="0BB65A7B" w14:textId="77777777" w:rsidR="00B86491" w:rsidRPr="00074648" w:rsidRDefault="00074648" w:rsidP="00F23164">
      <w:pPr>
        <w:spacing w:before="120" w:after="0" w:line="240" w:lineRule="auto"/>
        <w:ind w:left="1701"/>
        <w:jc w:val="center"/>
        <w:rPr>
          <w:rFonts w:ascii="Arial" w:hAnsi="Arial" w:cs="Arial"/>
          <w:i/>
        </w:rPr>
      </w:pPr>
      <w:r w:rsidRPr="00074648">
        <w:rPr>
          <w:rFonts w:ascii="Arial" w:hAnsi="Arial" w:cs="Arial"/>
          <w:i/>
        </w:rPr>
        <w:t xml:space="preserve">700 </w:t>
      </w:r>
      <w:r w:rsidR="00B86491" w:rsidRPr="00074648">
        <w:rPr>
          <w:rFonts w:ascii="Arial" w:hAnsi="Arial" w:cs="Arial"/>
          <w:i/>
        </w:rPr>
        <w:t>szt. x 3,5 kg</w:t>
      </w:r>
      <w:r w:rsidRPr="00074648">
        <w:rPr>
          <w:rFonts w:ascii="Arial" w:hAnsi="Arial" w:cs="Arial"/>
          <w:i/>
        </w:rPr>
        <w:t xml:space="preserve"> </w:t>
      </w:r>
      <w:r w:rsidR="00B86491" w:rsidRPr="00074648">
        <w:rPr>
          <w:rFonts w:ascii="Arial" w:hAnsi="Arial" w:cs="Arial"/>
          <w:i/>
        </w:rPr>
        <w:t>/</w:t>
      </w:r>
      <w:r w:rsidRPr="00074648">
        <w:rPr>
          <w:rFonts w:ascii="Arial" w:hAnsi="Arial" w:cs="Arial"/>
          <w:i/>
        </w:rPr>
        <w:t xml:space="preserve"> </w:t>
      </w:r>
      <w:r w:rsidR="00B86491" w:rsidRPr="00074648">
        <w:rPr>
          <w:rFonts w:ascii="Arial" w:hAnsi="Arial" w:cs="Arial"/>
          <w:i/>
        </w:rPr>
        <w:t>szt.</w:t>
      </w:r>
      <w:r w:rsidRPr="00074648">
        <w:rPr>
          <w:rFonts w:ascii="Arial" w:hAnsi="Arial" w:cs="Arial"/>
          <w:i/>
        </w:rPr>
        <w:t xml:space="preserve"> </w:t>
      </w:r>
      <w:r w:rsidR="00B86491" w:rsidRPr="00074648">
        <w:rPr>
          <w:rFonts w:ascii="Arial" w:hAnsi="Arial" w:cs="Arial"/>
          <w:i/>
        </w:rPr>
        <w:t>/</w:t>
      </w:r>
      <w:r w:rsidRPr="00074648">
        <w:rPr>
          <w:rFonts w:ascii="Arial" w:hAnsi="Arial" w:cs="Arial"/>
          <w:i/>
        </w:rPr>
        <w:t xml:space="preserve"> </w:t>
      </w:r>
      <w:r w:rsidR="00B86491" w:rsidRPr="00074648">
        <w:rPr>
          <w:rFonts w:ascii="Arial" w:hAnsi="Arial" w:cs="Arial"/>
          <w:i/>
        </w:rPr>
        <w:t xml:space="preserve">rok = </w:t>
      </w:r>
      <w:r w:rsidR="00B86491" w:rsidRPr="00074648">
        <w:rPr>
          <w:rFonts w:ascii="Arial" w:hAnsi="Arial" w:cs="Arial"/>
          <w:b/>
          <w:i/>
        </w:rPr>
        <w:t>2</w:t>
      </w:r>
      <w:r w:rsidRPr="00074648">
        <w:rPr>
          <w:rFonts w:ascii="Arial" w:hAnsi="Arial" w:cs="Arial"/>
          <w:b/>
          <w:i/>
        </w:rPr>
        <w:t> </w:t>
      </w:r>
      <w:r w:rsidR="00B86491" w:rsidRPr="00074648">
        <w:rPr>
          <w:rFonts w:ascii="Arial" w:hAnsi="Arial" w:cs="Arial"/>
          <w:b/>
          <w:i/>
        </w:rPr>
        <w:t>450</w:t>
      </w:r>
      <w:r w:rsidRPr="00074648">
        <w:rPr>
          <w:rFonts w:ascii="Arial" w:hAnsi="Arial" w:cs="Arial"/>
          <w:b/>
          <w:i/>
        </w:rPr>
        <w:t>,0</w:t>
      </w:r>
      <w:r w:rsidR="00B86491" w:rsidRPr="00074648">
        <w:rPr>
          <w:rFonts w:ascii="Arial" w:hAnsi="Arial" w:cs="Arial"/>
          <w:b/>
          <w:i/>
        </w:rPr>
        <w:t xml:space="preserve"> kg</w:t>
      </w:r>
      <w:r w:rsidRPr="00074648">
        <w:rPr>
          <w:rFonts w:ascii="Arial" w:hAnsi="Arial" w:cs="Arial"/>
          <w:b/>
          <w:i/>
        </w:rPr>
        <w:t xml:space="preserve"> </w:t>
      </w:r>
      <w:r w:rsidR="00B86491" w:rsidRPr="00074648">
        <w:rPr>
          <w:rFonts w:ascii="Arial" w:hAnsi="Arial" w:cs="Arial"/>
          <w:b/>
          <w:i/>
        </w:rPr>
        <w:t>/</w:t>
      </w:r>
      <w:r w:rsidRPr="00074648">
        <w:rPr>
          <w:rFonts w:ascii="Arial" w:hAnsi="Arial" w:cs="Arial"/>
          <w:b/>
          <w:i/>
        </w:rPr>
        <w:t xml:space="preserve"> </w:t>
      </w:r>
      <w:r w:rsidR="00B86491" w:rsidRPr="00074648">
        <w:rPr>
          <w:rFonts w:ascii="Arial" w:hAnsi="Arial" w:cs="Arial"/>
          <w:b/>
          <w:i/>
        </w:rPr>
        <w:t>rok</w:t>
      </w:r>
    </w:p>
    <w:p w14:paraId="6DB9D9B4" w14:textId="77777777" w:rsidR="00B86491" w:rsidRPr="00074648" w:rsidRDefault="00074648" w:rsidP="00F23164">
      <w:pPr>
        <w:spacing w:after="0" w:line="240" w:lineRule="auto"/>
        <w:ind w:left="1701"/>
        <w:jc w:val="center"/>
        <w:rPr>
          <w:rFonts w:ascii="Arial" w:hAnsi="Arial" w:cs="Arial"/>
          <w:i/>
        </w:rPr>
      </w:pPr>
      <w:r w:rsidRPr="00074648">
        <w:rPr>
          <w:rFonts w:ascii="Arial" w:hAnsi="Arial" w:cs="Arial"/>
          <w:i/>
        </w:rPr>
        <w:t xml:space="preserve">2 450,0 </w:t>
      </w:r>
      <w:r w:rsidR="00B86491" w:rsidRPr="00074648">
        <w:rPr>
          <w:rFonts w:ascii="Arial" w:hAnsi="Arial" w:cs="Arial"/>
          <w:i/>
        </w:rPr>
        <w:t>kg</w:t>
      </w:r>
      <w:r>
        <w:rPr>
          <w:rFonts w:ascii="Arial" w:hAnsi="Arial" w:cs="Arial"/>
          <w:i/>
        </w:rPr>
        <w:t xml:space="preserve"> </w:t>
      </w:r>
      <w:r w:rsidR="00B86491" w:rsidRPr="00074648">
        <w:rPr>
          <w:rFonts w:ascii="Arial" w:hAnsi="Arial" w:cs="Arial"/>
          <w:i/>
        </w:rPr>
        <w:t>/</w:t>
      </w:r>
      <w:r>
        <w:rPr>
          <w:rFonts w:ascii="Arial" w:hAnsi="Arial" w:cs="Arial"/>
          <w:i/>
        </w:rPr>
        <w:t xml:space="preserve"> </w:t>
      </w:r>
      <w:r w:rsidR="00B86491" w:rsidRPr="00074648">
        <w:rPr>
          <w:rFonts w:ascii="Arial" w:hAnsi="Arial" w:cs="Arial"/>
          <w:i/>
        </w:rPr>
        <w:t>rok : 7</w:t>
      </w:r>
      <w:r w:rsidRPr="00074648">
        <w:rPr>
          <w:rFonts w:ascii="Arial" w:hAnsi="Arial" w:cs="Arial"/>
          <w:i/>
        </w:rPr>
        <w:t> </w:t>
      </w:r>
      <w:r w:rsidR="00B86491" w:rsidRPr="00074648">
        <w:rPr>
          <w:rFonts w:ascii="Arial" w:hAnsi="Arial" w:cs="Arial"/>
          <w:i/>
        </w:rPr>
        <w:t>920</w:t>
      </w:r>
      <w:r w:rsidRPr="00074648">
        <w:rPr>
          <w:rFonts w:ascii="Arial" w:hAnsi="Arial" w:cs="Arial"/>
          <w:i/>
        </w:rPr>
        <w:t>,0</w:t>
      </w:r>
      <w:r w:rsidR="00B86491" w:rsidRPr="00074648">
        <w:rPr>
          <w:rFonts w:ascii="Arial" w:hAnsi="Arial" w:cs="Arial"/>
          <w:i/>
        </w:rPr>
        <w:t xml:space="preserve"> h = </w:t>
      </w:r>
      <w:r w:rsidR="00B86491" w:rsidRPr="00074648">
        <w:rPr>
          <w:rFonts w:ascii="Arial" w:hAnsi="Arial" w:cs="Arial"/>
          <w:b/>
          <w:i/>
        </w:rPr>
        <w:t>0,3093 kg</w:t>
      </w:r>
      <w:r w:rsidRPr="00074648">
        <w:rPr>
          <w:rFonts w:ascii="Arial" w:hAnsi="Arial" w:cs="Arial"/>
          <w:b/>
          <w:i/>
        </w:rPr>
        <w:t xml:space="preserve"> </w:t>
      </w:r>
      <w:r w:rsidR="00B86491" w:rsidRPr="00074648">
        <w:rPr>
          <w:rFonts w:ascii="Arial" w:hAnsi="Arial" w:cs="Arial"/>
          <w:b/>
          <w:i/>
        </w:rPr>
        <w:t>/</w:t>
      </w:r>
      <w:r w:rsidRPr="00074648">
        <w:rPr>
          <w:rFonts w:ascii="Arial" w:hAnsi="Arial" w:cs="Arial"/>
          <w:b/>
          <w:i/>
        </w:rPr>
        <w:t xml:space="preserve"> </w:t>
      </w:r>
      <w:r w:rsidR="00B86491" w:rsidRPr="00074648">
        <w:rPr>
          <w:rFonts w:ascii="Arial" w:hAnsi="Arial" w:cs="Arial"/>
          <w:b/>
          <w:i/>
        </w:rPr>
        <w:t>h</w:t>
      </w:r>
    </w:p>
    <w:p w14:paraId="0DE1B100" w14:textId="77777777" w:rsidR="00B86491" w:rsidRDefault="00B86491" w:rsidP="00F23164">
      <w:pPr>
        <w:spacing w:after="0" w:line="240" w:lineRule="auto"/>
        <w:ind w:left="1701"/>
        <w:jc w:val="center"/>
        <w:rPr>
          <w:rFonts w:ascii="Arial" w:hAnsi="Arial" w:cs="Arial"/>
          <w:b/>
          <w:i/>
        </w:rPr>
      </w:pPr>
      <w:r w:rsidRPr="00074648">
        <w:rPr>
          <w:rFonts w:ascii="Arial" w:hAnsi="Arial" w:cs="Arial"/>
          <w:i/>
        </w:rPr>
        <w:t>0,3093 kg</w:t>
      </w:r>
      <w:r w:rsidR="00074648">
        <w:rPr>
          <w:rFonts w:ascii="Arial" w:hAnsi="Arial" w:cs="Arial"/>
          <w:i/>
        </w:rPr>
        <w:t xml:space="preserve"> </w:t>
      </w:r>
      <w:r w:rsidRPr="00074648">
        <w:rPr>
          <w:rFonts w:ascii="Arial" w:hAnsi="Arial" w:cs="Arial"/>
          <w:i/>
        </w:rPr>
        <w:t>/</w:t>
      </w:r>
      <w:r w:rsidR="00074648">
        <w:rPr>
          <w:rFonts w:ascii="Arial" w:hAnsi="Arial" w:cs="Arial"/>
          <w:i/>
        </w:rPr>
        <w:t xml:space="preserve"> </w:t>
      </w:r>
      <w:r w:rsidRPr="00074648">
        <w:rPr>
          <w:rFonts w:ascii="Arial" w:hAnsi="Arial" w:cs="Arial"/>
          <w:i/>
        </w:rPr>
        <w:t xml:space="preserve">h : 10 emitorów = </w:t>
      </w:r>
      <w:r w:rsidRPr="00074648">
        <w:rPr>
          <w:rFonts w:ascii="Arial" w:hAnsi="Arial" w:cs="Arial"/>
          <w:b/>
          <w:i/>
        </w:rPr>
        <w:t>0,0309 kg</w:t>
      </w:r>
      <w:r w:rsidR="00074648" w:rsidRPr="00074648">
        <w:rPr>
          <w:rFonts w:ascii="Arial" w:hAnsi="Arial" w:cs="Arial"/>
          <w:b/>
          <w:i/>
        </w:rPr>
        <w:t xml:space="preserve"> </w:t>
      </w:r>
      <w:r w:rsidRPr="00074648">
        <w:rPr>
          <w:rFonts w:ascii="Arial" w:hAnsi="Arial" w:cs="Arial"/>
          <w:b/>
          <w:i/>
        </w:rPr>
        <w:t>/</w:t>
      </w:r>
      <w:r w:rsidR="00074648" w:rsidRPr="00074648">
        <w:rPr>
          <w:rFonts w:ascii="Arial" w:hAnsi="Arial" w:cs="Arial"/>
          <w:b/>
          <w:i/>
        </w:rPr>
        <w:t xml:space="preserve"> </w:t>
      </w:r>
      <w:r w:rsidRPr="00074648">
        <w:rPr>
          <w:rFonts w:ascii="Arial" w:hAnsi="Arial" w:cs="Arial"/>
          <w:b/>
          <w:i/>
        </w:rPr>
        <w:t>h</w:t>
      </w:r>
    </w:p>
    <w:p w14:paraId="265001FA" w14:textId="77777777" w:rsidR="00074648" w:rsidRPr="00B86491" w:rsidRDefault="00074648" w:rsidP="00F23164">
      <w:pPr>
        <w:spacing w:before="120" w:after="120" w:line="240" w:lineRule="auto"/>
        <w:ind w:left="992" w:firstLine="709"/>
        <w:jc w:val="both"/>
        <w:rPr>
          <w:rFonts w:ascii="Arial" w:eastAsia="Calibri" w:hAnsi="Arial" w:cs="Arial"/>
          <w:sz w:val="24"/>
          <w:szCs w:val="24"/>
          <w:u w:val="single"/>
        </w:rPr>
      </w:pPr>
      <w:r>
        <w:rPr>
          <w:rFonts w:ascii="Arial" w:eastAsia="Calibri" w:hAnsi="Arial" w:cs="Arial"/>
          <w:sz w:val="24"/>
          <w:szCs w:val="24"/>
          <w:u w:val="single"/>
        </w:rPr>
        <w:t>Siarkowodór</w:t>
      </w:r>
    </w:p>
    <w:p w14:paraId="66689767" w14:textId="77777777" w:rsidR="00B86491" w:rsidRPr="00074648" w:rsidRDefault="00B86491" w:rsidP="00F23164">
      <w:pPr>
        <w:tabs>
          <w:tab w:val="left" w:pos="3744"/>
        </w:tabs>
        <w:spacing w:after="0" w:line="240" w:lineRule="auto"/>
        <w:ind w:left="992" w:firstLine="709"/>
        <w:jc w:val="both"/>
        <w:rPr>
          <w:rFonts w:ascii="Arial" w:eastAsia="Calibri" w:hAnsi="Arial" w:cs="Arial"/>
          <w:sz w:val="24"/>
          <w:szCs w:val="24"/>
        </w:rPr>
      </w:pPr>
      <w:r w:rsidRPr="00074648">
        <w:rPr>
          <w:rFonts w:ascii="Arial" w:eastAsia="Calibri" w:hAnsi="Arial" w:cs="Arial"/>
          <w:sz w:val="24"/>
          <w:szCs w:val="24"/>
        </w:rPr>
        <w:t xml:space="preserve">Szacunkową emisję siarkowodoru obliczono w oparciu o dane zawarte w opracowaniu Instytutu Inżynierii Ochrony Środowiska Politechniki Wrocławskiej </w:t>
      </w:r>
      <w:r w:rsidRPr="00074648">
        <w:rPr>
          <w:rFonts w:ascii="Arial" w:eastAsia="Calibri" w:hAnsi="Arial" w:cs="Arial"/>
          <w:i/>
          <w:sz w:val="24"/>
          <w:szCs w:val="24"/>
        </w:rPr>
        <w:t>„Uciążliwość zapachowa jako element ocen oddziaływania na środowisko”</w:t>
      </w:r>
      <w:r w:rsidRPr="00074648">
        <w:rPr>
          <w:rFonts w:ascii="Arial" w:eastAsia="Calibri" w:hAnsi="Arial" w:cs="Arial"/>
          <w:sz w:val="24"/>
          <w:szCs w:val="24"/>
        </w:rPr>
        <w:t xml:space="preserve"> – autorstwa Stanisława Hławiczka. </w:t>
      </w:r>
    </w:p>
    <w:p w14:paraId="5585447A" w14:textId="77777777" w:rsidR="00B86491" w:rsidRPr="00074648" w:rsidRDefault="00074648" w:rsidP="00F23164">
      <w:pPr>
        <w:tabs>
          <w:tab w:val="left" w:pos="3744"/>
        </w:tabs>
        <w:spacing w:after="120" w:line="240" w:lineRule="auto"/>
        <w:ind w:left="992" w:firstLine="709"/>
        <w:jc w:val="both"/>
        <w:rPr>
          <w:rFonts w:ascii="Arial" w:eastAsia="Calibri" w:hAnsi="Arial" w:cs="Arial"/>
          <w:sz w:val="24"/>
          <w:szCs w:val="24"/>
        </w:rPr>
      </w:pPr>
      <w:r>
        <w:rPr>
          <w:rFonts w:ascii="Arial" w:eastAsia="Calibri" w:hAnsi="Arial" w:cs="Arial"/>
          <w:sz w:val="24"/>
          <w:szCs w:val="24"/>
        </w:rPr>
        <w:t>W</w:t>
      </w:r>
      <w:r w:rsidR="00B86491" w:rsidRPr="00074648">
        <w:rPr>
          <w:rFonts w:ascii="Arial" w:eastAsia="Calibri" w:hAnsi="Arial" w:cs="Arial"/>
          <w:sz w:val="24"/>
          <w:szCs w:val="24"/>
        </w:rPr>
        <w:t>artość wyjściowa podana w materiale źródłowym –</w:t>
      </w:r>
      <w:r>
        <w:rPr>
          <w:rFonts w:ascii="Arial" w:eastAsia="Calibri" w:hAnsi="Arial" w:cs="Arial"/>
          <w:sz w:val="24"/>
          <w:szCs w:val="24"/>
        </w:rPr>
        <w:br/>
      </w:r>
      <w:r w:rsidR="00B86491" w:rsidRPr="00074648">
        <w:rPr>
          <w:rFonts w:ascii="Arial" w:eastAsia="Calibri" w:hAnsi="Arial" w:cs="Arial"/>
          <w:sz w:val="24"/>
          <w:szCs w:val="24"/>
        </w:rPr>
        <w:t>0,04 g H</w:t>
      </w:r>
      <w:r w:rsidR="00B86491" w:rsidRPr="00074648">
        <w:rPr>
          <w:rFonts w:ascii="Arial" w:eastAsia="Calibri" w:hAnsi="Arial" w:cs="Arial"/>
          <w:sz w:val="24"/>
          <w:szCs w:val="24"/>
          <w:vertAlign w:val="subscript"/>
        </w:rPr>
        <w:t>2</w:t>
      </w:r>
      <w:r w:rsidR="00B86491" w:rsidRPr="00074648">
        <w:rPr>
          <w:rFonts w:ascii="Arial" w:eastAsia="Calibri" w:hAnsi="Arial" w:cs="Arial"/>
          <w:sz w:val="24"/>
          <w:szCs w:val="24"/>
        </w:rPr>
        <w:t>S</w:t>
      </w:r>
      <w:r>
        <w:rPr>
          <w:rFonts w:ascii="Arial" w:eastAsia="Calibri" w:hAnsi="Arial" w:cs="Arial"/>
          <w:sz w:val="24"/>
          <w:szCs w:val="24"/>
        </w:rPr>
        <w:t xml:space="preserve"> </w:t>
      </w:r>
      <w:r w:rsidR="00B86491" w:rsidRPr="00074648">
        <w:rPr>
          <w:rFonts w:ascii="Arial" w:eastAsia="Calibri" w:hAnsi="Arial" w:cs="Arial"/>
          <w:sz w:val="24"/>
          <w:szCs w:val="24"/>
        </w:rPr>
        <w:t>/</w:t>
      </w:r>
      <w:r>
        <w:rPr>
          <w:rFonts w:ascii="Arial" w:eastAsia="Calibri" w:hAnsi="Arial" w:cs="Arial"/>
          <w:sz w:val="24"/>
          <w:szCs w:val="24"/>
        </w:rPr>
        <w:t xml:space="preserve"> </w:t>
      </w:r>
      <w:r w:rsidR="00B86491" w:rsidRPr="00074648">
        <w:rPr>
          <w:rFonts w:ascii="Arial" w:eastAsia="Calibri" w:hAnsi="Arial" w:cs="Arial"/>
          <w:sz w:val="24"/>
          <w:szCs w:val="24"/>
        </w:rPr>
        <w:t>h</w:t>
      </w:r>
      <w:r>
        <w:rPr>
          <w:rFonts w:ascii="Arial" w:eastAsia="Calibri" w:hAnsi="Arial" w:cs="Arial"/>
          <w:sz w:val="24"/>
          <w:szCs w:val="24"/>
        </w:rPr>
        <w:t xml:space="preserve"> </w:t>
      </w:r>
      <w:r w:rsidR="00B86491" w:rsidRPr="00074648">
        <w:rPr>
          <w:rFonts w:ascii="Arial" w:eastAsia="Calibri" w:hAnsi="Arial" w:cs="Arial"/>
          <w:sz w:val="24"/>
          <w:szCs w:val="24"/>
        </w:rPr>
        <w:t>/</w:t>
      </w:r>
      <w:r>
        <w:rPr>
          <w:rFonts w:ascii="Arial" w:eastAsia="Calibri" w:hAnsi="Arial" w:cs="Arial"/>
          <w:sz w:val="24"/>
          <w:szCs w:val="24"/>
        </w:rPr>
        <w:t xml:space="preserve"> </w:t>
      </w:r>
      <w:r w:rsidR="00B86491" w:rsidRPr="00074648">
        <w:rPr>
          <w:rFonts w:ascii="Arial" w:eastAsia="Calibri" w:hAnsi="Arial" w:cs="Arial"/>
          <w:sz w:val="24"/>
          <w:szCs w:val="24"/>
        </w:rPr>
        <w:t>DJP</w:t>
      </w:r>
    </w:p>
    <w:p w14:paraId="74A0D209" w14:textId="77777777" w:rsidR="00B86491" w:rsidRPr="00074648" w:rsidRDefault="00B86491" w:rsidP="00F23164">
      <w:pPr>
        <w:numPr>
          <w:ilvl w:val="0"/>
          <w:numId w:val="26"/>
        </w:numPr>
        <w:tabs>
          <w:tab w:val="left" w:pos="1701"/>
        </w:tabs>
        <w:spacing w:after="0" w:line="240" w:lineRule="auto"/>
        <w:ind w:left="5245" w:hanging="3969"/>
        <w:jc w:val="both"/>
        <w:rPr>
          <w:rFonts w:ascii="Arial" w:hAnsi="Arial" w:cs="Arial"/>
          <w:sz w:val="24"/>
          <w:szCs w:val="24"/>
        </w:rPr>
      </w:pPr>
      <w:r w:rsidRPr="00074648">
        <w:rPr>
          <w:rFonts w:ascii="Arial" w:hAnsi="Arial" w:cs="Arial"/>
          <w:sz w:val="24"/>
          <w:szCs w:val="24"/>
        </w:rPr>
        <w:t xml:space="preserve">ES1-ES10 </w:t>
      </w:r>
      <w:r w:rsidR="00225A06">
        <w:rPr>
          <w:rFonts w:ascii="Arial" w:hAnsi="Arial" w:cs="Arial"/>
          <w:sz w:val="24"/>
          <w:szCs w:val="24"/>
        </w:rPr>
        <w:tab/>
      </w:r>
      <w:r w:rsidRPr="00074648">
        <w:rPr>
          <w:rFonts w:ascii="Arial" w:hAnsi="Arial" w:cs="Arial"/>
          <w:sz w:val="24"/>
          <w:szCs w:val="24"/>
        </w:rPr>
        <w:t>0,0004 kg/h</w:t>
      </w:r>
    </w:p>
    <w:p w14:paraId="58A69BAE" w14:textId="77777777" w:rsidR="00B86491" w:rsidRPr="00074648" w:rsidRDefault="00B86491" w:rsidP="00F23164">
      <w:pPr>
        <w:tabs>
          <w:tab w:val="left" w:pos="3744"/>
        </w:tabs>
        <w:spacing w:before="120" w:after="0" w:line="240" w:lineRule="auto"/>
        <w:ind w:left="992"/>
        <w:jc w:val="center"/>
        <w:rPr>
          <w:rFonts w:ascii="Arial" w:hAnsi="Arial" w:cs="Arial"/>
          <w:i/>
          <w:iCs/>
        </w:rPr>
      </w:pPr>
      <w:r w:rsidRPr="00074648">
        <w:rPr>
          <w:rFonts w:ascii="Arial" w:hAnsi="Arial" w:cs="Arial"/>
          <w:i/>
          <w:iCs/>
        </w:rPr>
        <w:t>700 szt</w:t>
      </w:r>
      <w:r w:rsidR="00074648">
        <w:rPr>
          <w:rFonts w:ascii="Arial" w:hAnsi="Arial" w:cs="Arial"/>
          <w:i/>
          <w:iCs/>
        </w:rPr>
        <w:t>.</w:t>
      </w:r>
      <w:r w:rsidRPr="00074648">
        <w:rPr>
          <w:rFonts w:ascii="Arial" w:hAnsi="Arial" w:cs="Arial"/>
          <w:i/>
          <w:iCs/>
        </w:rPr>
        <w:t xml:space="preserve"> tucznika x 0,14 DJP = </w:t>
      </w:r>
      <w:r w:rsidRPr="00074648">
        <w:rPr>
          <w:rFonts w:ascii="Arial" w:hAnsi="Arial" w:cs="Arial"/>
          <w:b/>
          <w:i/>
          <w:iCs/>
        </w:rPr>
        <w:t>98,0 DJP</w:t>
      </w:r>
    </w:p>
    <w:p w14:paraId="0AAF3828" w14:textId="77777777" w:rsidR="00B86491" w:rsidRPr="00074648" w:rsidRDefault="00B86491" w:rsidP="00F23164">
      <w:pPr>
        <w:tabs>
          <w:tab w:val="left" w:pos="3744"/>
        </w:tabs>
        <w:spacing w:after="0" w:line="240" w:lineRule="auto"/>
        <w:ind w:left="993"/>
        <w:jc w:val="center"/>
        <w:rPr>
          <w:rFonts w:ascii="Arial" w:hAnsi="Arial" w:cs="Arial"/>
          <w:i/>
          <w:iCs/>
        </w:rPr>
      </w:pPr>
      <w:r w:rsidRPr="00074648">
        <w:rPr>
          <w:rFonts w:ascii="Arial" w:hAnsi="Arial" w:cs="Arial"/>
          <w:i/>
          <w:iCs/>
        </w:rPr>
        <w:t>98,0 DJP x 0,04</w:t>
      </w:r>
      <w:r w:rsidR="00074648">
        <w:rPr>
          <w:rFonts w:ascii="Arial" w:hAnsi="Arial" w:cs="Arial"/>
          <w:i/>
          <w:iCs/>
        </w:rPr>
        <w:t xml:space="preserve"> </w:t>
      </w:r>
      <w:r w:rsidRPr="00074648">
        <w:rPr>
          <w:rFonts w:ascii="Arial" w:hAnsi="Arial" w:cs="Arial"/>
          <w:i/>
          <w:iCs/>
        </w:rPr>
        <w:t>g</w:t>
      </w:r>
      <w:r w:rsidR="00074648">
        <w:rPr>
          <w:rFonts w:ascii="Arial" w:hAnsi="Arial" w:cs="Arial"/>
          <w:i/>
          <w:iCs/>
        </w:rPr>
        <w:t xml:space="preserve"> </w:t>
      </w:r>
      <w:r w:rsidRPr="00074648">
        <w:rPr>
          <w:rFonts w:ascii="Arial" w:hAnsi="Arial" w:cs="Arial"/>
          <w:i/>
          <w:iCs/>
        </w:rPr>
        <w:t>/</w:t>
      </w:r>
      <w:r w:rsidR="00074648">
        <w:rPr>
          <w:rFonts w:ascii="Arial" w:hAnsi="Arial" w:cs="Arial"/>
          <w:i/>
          <w:iCs/>
        </w:rPr>
        <w:t xml:space="preserve"> </w:t>
      </w:r>
      <w:r w:rsidRPr="00074648">
        <w:rPr>
          <w:rFonts w:ascii="Arial" w:hAnsi="Arial" w:cs="Arial"/>
          <w:i/>
          <w:iCs/>
        </w:rPr>
        <w:t>h = 3,92 g</w:t>
      </w:r>
      <w:r w:rsidR="00074648">
        <w:rPr>
          <w:rFonts w:ascii="Arial" w:hAnsi="Arial" w:cs="Arial"/>
          <w:i/>
          <w:iCs/>
        </w:rPr>
        <w:t xml:space="preserve"> </w:t>
      </w:r>
      <w:r w:rsidRPr="00074648">
        <w:rPr>
          <w:rFonts w:ascii="Arial" w:hAnsi="Arial" w:cs="Arial"/>
          <w:i/>
          <w:iCs/>
        </w:rPr>
        <w:t>/</w:t>
      </w:r>
      <w:r w:rsidR="00074648">
        <w:rPr>
          <w:rFonts w:ascii="Arial" w:hAnsi="Arial" w:cs="Arial"/>
          <w:i/>
          <w:iCs/>
        </w:rPr>
        <w:t xml:space="preserve"> </w:t>
      </w:r>
      <w:r w:rsidRPr="00074648">
        <w:rPr>
          <w:rFonts w:ascii="Arial" w:hAnsi="Arial" w:cs="Arial"/>
          <w:i/>
          <w:iCs/>
        </w:rPr>
        <w:t xml:space="preserve">h = </w:t>
      </w:r>
      <w:r w:rsidRPr="00074648">
        <w:rPr>
          <w:rFonts w:ascii="Arial" w:hAnsi="Arial" w:cs="Arial"/>
          <w:b/>
          <w:i/>
          <w:iCs/>
        </w:rPr>
        <w:t>0,003</w:t>
      </w:r>
      <w:r w:rsidR="00074648" w:rsidRPr="00074648">
        <w:rPr>
          <w:rFonts w:ascii="Arial" w:hAnsi="Arial" w:cs="Arial"/>
          <w:b/>
          <w:i/>
          <w:iCs/>
        </w:rPr>
        <w:t xml:space="preserve"> </w:t>
      </w:r>
      <w:r w:rsidRPr="00074648">
        <w:rPr>
          <w:rFonts w:ascii="Arial" w:hAnsi="Arial" w:cs="Arial"/>
          <w:b/>
          <w:i/>
          <w:iCs/>
        </w:rPr>
        <w:t>92 kg</w:t>
      </w:r>
      <w:r w:rsidR="00074648" w:rsidRPr="00074648">
        <w:rPr>
          <w:rFonts w:ascii="Arial" w:hAnsi="Arial" w:cs="Arial"/>
          <w:b/>
          <w:i/>
          <w:iCs/>
        </w:rPr>
        <w:t xml:space="preserve"> </w:t>
      </w:r>
      <w:r w:rsidRPr="00074648">
        <w:rPr>
          <w:rFonts w:ascii="Arial" w:hAnsi="Arial" w:cs="Arial"/>
          <w:b/>
          <w:i/>
          <w:iCs/>
        </w:rPr>
        <w:t>/</w:t>
      </w:r>
      <w:r w:rsidR="00074648" w:rsidRPr="00074648">
        <w:rPr>
          <w:rFonts w:ascii="Arial" w:hAnsi="Arial" w:cs="Arial"/>
          <w:b/>
          <w:i/>
          <w:iCs/>
        </w:rPr>
        <w:t xml:space="preserve"> </w:t>
      </w:r>
      <w:r w:rsidRPr="00074648">
        <w:rPr>
          <w:rFonts w:ascii="Arial" w:hAnsi="Arial" w:cs="Arial"/>
          <w:b/>
          <w:i/>
          <w:iCs/>
        </w:rPr>
        <w:t>h</w:t>
      </w:r>
    </w:p>
    <w:p w14:paraId="7F0A171E" w14:textId="77777777" w:rsidR="00B86491" w:rsidRPr="00074648" w:rsidRDefault="00B86491" w:rsidP="00F23164">
      <w:pPr>
        <w:tabs>
          <w:tab w:val="left" w:pos="3744"/>
        </w:tabs>
        <w:spacing w:after="0" w:line="240" w:lineRule="auto"/>
        <w:ind w:left="993"/>
        <w:jc w:val="center"/>
        <w:rPr>
          <w:rFonts w:ascii="Arial" w:hAnsi="Arial" w:cs="Arial"/>
          <w:b/>
          <w:i/>
          <w:iCs/>
        </w:rPr>
      </w:pPr>
      <w:r w:rsidRPr="00074648">
        <w:rPr>
          <w:rFonts w:ascii="Arial" w:hAnsi="Arial" w:cs="Arial"/>
          <w:i/>
          <w:iCs/>
        </w:rPr>
        <w:t>0,003</w:t>
      </w:r>
      <w:r w:rsidR="00074648">
        <w:rPr>
          <w:rFonts w:ascii="Arial" w:hAnsi="Arial" w:cs="Arial"/>
          <w:i/>
          <w:iCs/>
        </w:rPr>
        <w:t xml:space="preserve"> </w:t>
      </w:r>
      <w:r w:rsidRPr="00074648">
        <w:rPr>
          <w:rFonts w:ascii="Arial" w:hAnsi="Arial" w:cs="Arial"/>
          <w:i/>
          <w:iCs/>
        </w:rPr>
        <w:t>92 kg</w:t>
      </w:r>
      <w:r w:rsidR="00074648">
        <w:rPr>
          <w:rFonts w:ascii="Arial" w:hAnsi="Arial" w:cs="Arial"/>
          <w:i/>
          <w:iCs/>
        </w:rPr>
        <w:t xml:space="preserve"> </w:t>
      </w:r>
      <w:r w:rsidRPr="00074648">
        <w:rPr>
          <w:rFonts w:ascii="Arial" w:hAnsi="Arial" w:cs="Arial"/>
          <w:i/>
          <w:iCs/>
        </w:rPr>
        <w:t>/</w:t>
      </w:r>
      <w:r w:rsidR="00074648">
        <w:rPr>
          <w:rFonts w:ascii="Arial" w:hAnsi="Arial" w:cs="Arial"/>
          <w:i/>
          <w:iCs/>
        </w:rPr>
        <w:t xml:space="preserve"> </w:t>
      </w:r>
      <w:r w:rsidRPr="00074648">
        <w:rPr>
          <w:rFonts w:ascii="Arial" w:hAnsi="Arial" w:cs="Arial"/>
          <w:i/>
          <w:iCs/>
        </w:rPr>
        <w:t xml:space="preserve">h : 10 emitorów = </w:t>
      </w:r>
      <w:r w:rsidRPr="00074648">
        <w:rPr>
          <w:rFonts w:ascii="Arial" w:hAnsi="Arial" w:cs="Arial"/>
          <w:b/>
          <w:i/>
          <w:iCs/>
        </w:rPr>
        <w:t>0,000</w:t>
      </w:r>
      <w:r w:rsidR="00074648" w:rsidRPr="00074648">
        <w:rPr>
          <w:rFonts w:ascii="Arial" w:hAnsi="Arial" w:cs="Arial"/>
          <w:b/>
          <w:i/>
          <w:iCs/>
        </w:rPr>
        <w:t xml:space="preserve"> </w:t>
      </w:r>
      <w:r w:rsidRPr="00074648">
        <w:rPr>
          <w:rFonts w:ascii="Arial" w:hAnsi="Arial" w:cs="Arial"/>
          <w:b/>
          <w:i/>
          <w:iCs/>
        </w:rPr>
        <w:t>4 kg</w:t>
      </w:r>
      <w:r w:rsidR="00074648" w:rsidRPr="00074648">
        <w:rPr>
          <w:rFonts w:ascii="Arial" w:hAnsi="Arial" w:cs="Arial"/>
          <w:b/>
          <w:i/>
          <w:iCs/>
        </w:rPr>
        <w:t xml:space="preserve"> </w:t>
      </w:r>
      <w:r w:rsidRPr="00074648">
        <w:rPr>
          <w:rFonts w:ascii="Arial" w:hAnsi="Arial" w:cs="Arial"/>
          <w:b/>
          <w:i/>
          <w:iCs/>
        </w:rPr>
        <w:t>/</w:t>
      </w:r>
      <w:r w:rsidR="00074648" w:rsidRPr="00074648">
        <w:rPr>
          <w:rFonts w:ascii="Arial" w:hAnsi="Arial" w:cs="Arial"/>
          <w:b/>
          <w:i/>
          <w:iCs/>
        </w:rPr>
        <w:t xml:space="preserve"> </w:t>
      </w:r>
      <w:r w:rsidRPr="00074648">
        <w:rPr>
          <w:rFonts w:ascii="Arial" w:hAnsi="Arial" w:cs="Arial"/>
          <w:b/>
          <w:i/>
          <w:iCs/>
        </w:rPr>
        <w:t>h</w:t>
      </w:r>
    </w:p>
    <w:p w14:paraId="4125C9C4" w14:textId="77777777" w:rsidR="00B86491" w:rsidRPr="00074648" w:rsidRDefault="00B86491" w:rsidP="00F23164">
      <w:pPr>
        <w:spacing w:before="120" w:after="120" w:line="240" w:lineRule="auto"/>
        <w:ind w:left="992" w:firstLine="709"/>
        <w:jc w:val="both"/>
        <w:rPr>
          <w:rFonts w:ascii="Arial" w:eastAsia="Calibri" w:hAnsi="Arial" w:cs="Arial"/>
          <w:sz w:val="24"/>
          <w:szCs w:val="24"/>
          <w:u w:val="single"/>
        </w:rPr>
      </w:pPr>
      <w:r w:rsidRPr="00074648">
        <w:rPr>
          <w:rFonts w:ascii="Arial" w:eastAsia="Calibri" w:hAnsi="Arial" w:cs="Arial"/>
          <w:sz w:val="24"/>
          <w:szCs w:val="24"/>
          <w:u w:val="single"/>
        </w:rPr>
        <w:t>Pył ogółem</w:t>
      </w:r>
    </w:p>
    <w:p w14:paraId="61BA4562" w14:textId="77777777" w:rsidR="00B86491" w:rsidRPr="00074648" w:rsidRDefault="00074648" w:rsidP="00F23164">
      <w:pPr>
        <w:tabs>
          <w:tab w:val="left" w:pos="3744"/>
        </w:tabs>
        <w:spacing w:after="0" w:line="240" w:lineRule="auto"/>
        <w:ind w:left="992" w:firstLine="709"/>
        <w:jc w:val="both"/>
        <w:rPr>
          <w:rFonts w:ascii="Arial" w:eastAsia="Calibri" w:hAnsi="Arial" w:cs="Arial"/>
          <w:sz w:val="24"/>
          <w:szCs w:val="24"/>
        </w:rPr>
      </w:pPr>
      <w:r w:rsidRPr="00074648">
        <w:rPr>
          <w:rFonts w:ascii="Arial" w:eastAsia="Calibri" w:hAnsi="Arial" w:cs="Arial"/>
          <w:i/>
          <w:sz w:val="24"/>
          <w:szCs w:val="24"/>
        </w:rPr>
        <w:t>„</w:t>
      </w:r>
      <w:r w:rsidR="00B86491" w:rsidRPr="00074648">
        <w:rPr>
          <w:rFonts w:ascii="Arial" w:eastAsia="Calibri" w:hAnsi="Arial" w:cs="Arial"/>
          <w:i/>
          <w:sz w:val="24"/>
          <w:szCs w:val="24"/>
        </w:rPr>
        <w:t>Wytyczne dotyczące praktycznego zastosowania Konkluzji B</w:t>
      </w:r>
      <w:r w:rsidRPr="00074648">
        <w:rPr>
          <w:rFonts w:ascii="Arial" w:eastAsia="Calibri" w:hAnsi="Arial" w:cs="Arial"/>
          <w:i/>
          <w:sz w:val="24"/>
          <w:szCs w:val="24"/>
        </w:rPr>
        <w:t>AT</w:t>
      </w:r>
      <w:r w:rsidRPr="00074648">
        <w:rPr>
          <w:rFonts w:ascii="Arial" w:eastAsia="Calibri" w:hAnsi="Arial" w:cs="Arial"/>
          <w:i/>
          <w:sz w:val="24"/>
          <w:szCs w:val="24"/>
        </w:rPr>
        <w:br/>
      </w:r>
      <w:r w:rsidR="00B86491" w:rsidRPr="00074648">
        <w:rPr>
          <w:rFonts w:ascii="Arial" w:eastAsia="Calibri" w:hAnsi="Arial" w:cs="Arial"/>
          <w:i/>
          <w:sz w:val="24"/>
          <w:szCs w:val="24"/>
        </w:rPr>
        <w:t>w zakresie intensywnego chowu drobiu i świń”, Część 2</w:t>
      </w:r>
      <w:r>
        <w:rPr>
          <w:rFonts w:ascii="Arial" w:eastAsia="Calibri" w:hAnsi="Arial" w:cs="Arial"/>
          <w:i/>
          <w:sz w:val="24"/>
          <w:szCs w:val="24"/>
        </w:rPr>
        <w:t>;</w:t>
      </w:r>
      <w:r w:rsidR="00B86491" w:rsidRPr="00074648">
        <w:rPr>
          <w:rFonts w:ascii="Arial" w:eastAsia="Calibri" w:hAnsi="Arial" w:cs="Arial"/>
          <w:i/>
          <w:sz w:val="24"/>
          <w:szCs w:val="24"/>
        </w:rPr>
        <w:t xml:space="preserve"> Instalacje do chowu świń</w:t>
      </w:r>
      <w:r w:rsidR="00B86491" w:rsidRPr="00074648">
        <w:rPr>
          <w:rFonts w:ascii="Arial" w:eastAsia="Calibri" w:hAnsi="Arial" w:cs="Arial"/>
          <w:sz w:val="24"/>
          <w:szCs w:val="24"/>
        </w:rPr>
        <w:t>, listopad 2017 r.</w:t>
      </w:r>
    </w:p>
    <w:p w14:paraId="4204B0FF" w14:textId="77777777" w:rsidR="00B86491" w:rsidRPr="000C5D75" w:rsidRDefault="00B86491" w:rsidP="00F23164">
      <w:pPr>
        <w:spacing w:before="120" w:after="120" w:line="240" w:lineRule="auto"/>
        <w:ind w:left="992" w:firstLine="709"/>
        <w:rPr>
          <w:rFonts w:ascii="Arial" w:hAnsi="Arial" w:cs="Arial"/>
          <w:sz w:val="24"/>
          <w:szCs w:val="24"/>
        </w:rPr>
      </w:pPr>
      <w:r w:rsidRPr="000C5D75">
        <w:rPr>
          <w:rFonts w:ascii="Arial" w:hAnsi="Arial" w:cs="Arial"/>
          <w:sz w:val="24"/>
          <w:szCs w:val="24"/>
        </w:rPr>
        <w:t>Pył PM10:</w:t>
      </w:r>
    </w:p>
    <w:p w14:paraId="4906EBCC" w14:textId="77777777" w:rsidR="00B86491" w:rsidRPr="00074648" w:rsidRDefault="00B86491" w:rsidP="00F23164">
      <w:pPr>
        <w:numPr>
          <w:ilvl w:val="0"/>
          <w:numId w:val="26"/>
        </w:numPr>
        <w:tabs>
          <w:tab w:val="left" w:pos="1701"/>
        </w:tabs>
        <w:spacing w:after="0" w:line="240" w:lineRule="auto"/>
        <w:ind w:left="5245" w:hanging="3969"/>
        <w:jc w:val="both"/>
        <w:rPr>
          <w:rFonts w:ascii="Arial" w:hAnsi="Arial" w:cs="Arial"/>
          <w:sz w:val="24"/>
          <w:szCs w:val="24"/>
        </w:rPr>
      </w:pPr>
      <w:r w:rsidRPr="00074648">
        <w:rPr>
          <w:rFonts w:ascii="Arial" w:hAnsi="Arial" w:cs="Arial"/>
          <w:sz w:val="24"/>
          <w:szCs w:val="24"/>
        </w:rPr>
        <w:t xml:space="preserve">tuczniki (całkowicie rusztowe) </w:t>
      </w:r>
      <w:r w:rsidRPr="00074648">
        <w:rPr>
          <w:rFonts w:ascii="Arial" w:hAnsi="Arial" w:cs="Arial"/>
          <w:sz w:val="24"/>
          <w:szCs w:val="24"/>
        </w:rPr>
        <w:tab/>
        <w:t>0,24 kg</w:t>
      </w:r>
      <w:r w:rsidR="00225A06">
        <w:rPr>
          <w:rFonts w:ascii="Arial" w:hAnsi="Arial" w:cs="Arial"/>
          <w:sz w:val="24"/>
          <w:szCs w:val="24"/>
        </w:rPr>
        <w:t xml:space="preserve"> </w:t>
      </w:r>
      <w:r w:rsidRPr="00074648">
        <w:rPr>
          <w:rFonts w:ascii="Arial" w:hAnsi="Arial" w:cs="Arial"/>
          <w:sz w:val="24"/>
          <w:szCs w:val="24"/>
        </w:rPr>
        <w:t>/</w:t>
      </w:r>
      <w:r w:rsidR="00225A06">
        <w:rPr>
          <w:rFonts w:ascii="Arial" w:hAnsi="Arial" w:cs="Arial"/>
          <w:sz w:val="24"/>
          <w:szCs w:val="24"/>
        </w:rPr>
        <w:t xml:space="preserve"> </w:t>
      </w:r>
      <w:r w:rsidRPr="00074648">
        <w:rPr>
          <w:rFonts w:ascii="Arial" w:hAnsi="Arial" w:cs="Arial"/>
          <w:sz w:val="24"/>
          <w:szCs w:val="24"/>
        </w:rPr>
        <w:t>szt.</w:t>
      </w:r>
      <w:r w:rsidR="00225A06">
        <w:rPr>
          <w:rFonts w:ascii="Arial" w:hAnsi="Arial" w:cs="Arial"/>
          <w:sz w:val="24"/>
          <w:szCs w:val="24"/>
        </w:rPr>
        <w:t xml:space="preserve"> </w:t>
      </w:r>
      <w:r w:rsidRPr="00074648">
        <w:rPr>
          <w:rFonts w:ascii="Arial" w:hAnsi="Arial" w:cs="Arial"/>
          <w:sz w:val="24"/>
          <w:szCs w:val="24"/>
        </w:rPr>
        <w:t>/</w:t>
      </w:r>
      <w:r w:rsidR="00225A06">
        <w:rPr>
          <w:rFonts w:ascii="Arial" w:hAnsi="Arial" w:cs="Arial"/>
          <w:sz w:val="24"/>
          <w:szCs w:val="24"/>
        </w:rPr>
        <w:t xml:space="preserve"> </w:t>
      </w:r>
      <w:r w:rsidRPr="00074648">
        <w:rPr>
          <w:rFonts w:ascii="Arial" w:hAnsi="Arial" w:cs="Arial"/>
          <w:sz w:val="24"/>
          <w:szCs w:val="24"/>
        </w:rPr>
        <w:t>rok.</w:t>
      </w:r>
    </w:p>
    <w:p w14:paraId="2990BDB0" w14:textId="77777777" w:rsidR="00B86491" w:rsidRPr="00225A06" w:rsidRDefault="00B86491" w:rsidP="00F23164">
      <w:pPr>
        <w:numPr>
          <w:ilvl w:val="0"/>
          <w:numId w:val="26"/>
        </w:numPr>
        <w:tabs>
          <w:tab w:val="left" w:pos="1701"/>
        </w:tabs>
        <w:spacing w:after="0" w:line="240" w:lineRule="auto"/>
        <w:ind w:left="5245" w:hanging="3969"/>
        <w:jc w:val="both"/>
        <w:rPr>
          <w:rFonts w:ascii="Arial" w:hAnsi="Arial" w:cs="Arial"/>
          <w:sz w:val="24"/>
          <w:szCs w:val="24"/>
        </w:rPr>
      </w:pPr>
      <w:r w:rsidRPr="00225A06">
        <w:rPr>
          <w:rFonts w:ascii="Arial" w:hAnsi="Arial" w:cs="Arial"/>
          <w:sz w:val="24"/>
          <w:szCs w:val="24"/>
        </w:rPr>
        <w:t>ES</w:t>
      </w:r>
      <w:r w:rsidR="00225A06">
        <w:rPr>
          <w:rFonts w:ascii="Arial" w:hAnsi="Arial" w:cs="Arial"/>
          <w:sz w:val="24"/>
          <w:szCs w:val="24"/>
        </w:rPr>
        <w:t xml:space="preserve"> </w:t>
      </w:r>
      <w:r w:rsidRPr="00225A06">
        <w:rPr>
          <w:rFonts w:ascii="Arial" w:hAnsi="Arial" w:cs="Arial"/>
          <w:sz w:val="24"/>
          <w:szCs w:val="24"/>
        </w:rPr>
        <w:t>1 – ES</w:t>
      </w:r>
      <w:r w:rsidR="00225A06">
        <w:rPr>
          <w:rFonts w:ascii="Arial" w:hAnsi="Arial" w:cs="Arial"/>
          <w:sz w:val="24"/>
          <w:szCs w:val="24"/>
        </w:rPr>
        <w:t xml:space="preserve"> </w:t>
      </w:r>
      <w:r w:rsidRPr="00225A06">
        <w:rPr>
          <w:rFonts w:ascii="Arial" w:hAnsi="Arial" w:cs="Arial"/>
          <w:sz w:val="24"/>
          <w:szCs w:val="24"/>
        </w:rPr>
        <w:t xml:space="preserve">10 </w:t>
      </w:r>
      <w:r w:rsidR="00225A06">
        <w:rPr>
          <w:rFonts w:ascii="Arial" w:hAnsi="Arial" w:cs="Arial"/>
          <w:sz w:val="24"/>
          <w:szCs w:val="24"/>
        </w:rPr>
        <w:tab/>
      </w:r>
      <w:r w:rsidRPr="00225A06">
        <w:rPr>
          <w:rFonts w:ascii="Arial" w:hAnsi="Arial" w:cs="Arial"/>
          <w:sz w:val="24"/>
          <w:szCs w:val="24"/>
        </w:rPr>
        <w:t>0,000</w:t>
      </w:r>
      <w:r w:rsidR="00225A06">
        <w:rPr>
          <w:rFonts w:ascii="Arial" w:hAnsi="Arial" w:cs="Arial"/>
          <w:sz w:val="24"/>
          <w:szCs w:val="24"/>
        </w:rPr>
        <w:t xml:space="preserve"> </w:t>
      </w:r>
      <w:r w:rsidRPr="00225A06">
        <w:rPr>
          <w:rFonts w:ascii="Arial" w:hAnsi="Arial" w:cs="Arial"/>
          <w:sz w:val="24"/>
          <w:szCs w:val="24"/>
        </w:rPr>
        <w:t>13 kg</w:t>
      </w:r>
      <w:r w:rsidR="00225A06">
        <w:rPr>
          <w:rFonts w:ascii="Arial" w:hAnsi="Arial" w:cs="Arial"/>
          <w:sz w:val="24"/>
          <w:szCs w:val="24"/>
        </w:rPr>
        <w:t xml:space="preserve"> </w:t>
      </w:r>
      <w:r w:rsidRPr="00225A06">
        <w:rPr>
          <w:rFonts w:ascii="Arial" w:hAnsi="Arial" w:cs="Arial"/>
          <w:sz w:val="24"/>
          <w:szCs w:val="24"/>
        </w:rPr>
        <w:t>/</w:t>
      </w:r>
      <w:r w:rsidR="00225A06">
        <w:rPr>
          <w:rFonts w:ascii="Arial" w:hAnsi="Arial" w:cs="Arial"/>
          <w:sz w:val="24"/>
          <w:szCs w:val="24"/>
        </w:rPr>
        <w:t xml:space="preserve"> </w:t>
      </w:r>
      <w:r w:rsidRPr="00225A06">
        <w:rPr>
          <w:rFonts w:ascii="Arial" w:hAnsi="Arial" w:cs="Arial"/>
          <w:sz w:val="24"/>
          <w:szCs w:val="24"/>
        </w:rPr>
        <w:t>h</w:t>
      </w:r>
    </w:p>
    <w:p w14:paraId="30C9D4D7" w14:textId="77777777" w:rsidR="00B86491" w:rsidRPr="00225A06" w:rsidRDefault="00B86491" w:rsidP="00F23164">
      <w:pPr>
        <w:tabs>
          <w:tab w:val="left" w:pos="3744"/>
        </w:tabs>
        <w:spacing w:before="120" w:after="0" w:line="240" w:lineRule="auto"/>
        <w:ind w:left="992"/>
        <w:jc w:val="center"/>
        <w:rPr>
          <w:rFonts w:ascii="Arial" w:hAnsi="Arial" w:cs="Arial"/>
          <w:i/>
          <w:iCs/>
        </w:rPr>
      </w:pPr>
      <w:r w:rsidRPr="00225A06">
        <w:rPr>
          <w:rFonts w:ascii="Arial" w:hAnsi="Arial" w:cs="Arial"/>
          <w:i/>
          <w:iCs/>
        </w:rPr>
        <w:t>700 szt. x 0,24 kg</w:t>
      </w:r>
      <w:r w:rsidR="00225A06">
        <w:rPr>
          <w:rFonts w:ascii="Arial" w:hAnsi="Arial" w:cs="Arial"/>
          <w:i/>
          <w:iCs/>
        </w:rPr>
        <w:t xml:space="preserve"> </w:t>
      </w:r>
      <w:r w:rsidRPr="00225A06">
        <w:rPr>
          <w:rFonts w:ascii="Arial" w:hAnsi="Arial" w:cs="Arial"/>
          <w:i/>
          <w:iCs/>
        </w:rPr>
        <w:t>/</w:t>
      </w:r>
      <w:r w:rsidR="00225A06">
        <w:rPr>
          <w:rFonts w:ascii="Arial" w:hAnsi="Arial" w:cs="Arial"/>
          <w:i/>
          <w:iCs/>
        </w:rPr>
        <w:t xml:space="preserve"> </w:t>
      </w:r>
      <w:r w:rsidRPr="00225A06">
        <w:rPr>
          <w:rFonts w:ascii="Arial" w:hAnsi="Arial" w:cs="Arial"/>
          <w:i/>
          <w:iCs/>
        </w:rPr>
        <w:t>szt.</w:t>
      </w:r>
      <w:r w:rsidR="00225A06">
        <w:rPr>
          <w:rFonts w:ascii="Arial" w:hAnsi="Arial" w:cs="Arial"/>
          <w:i/>
          <w:iCs/>
        </w:rPr>
        <w:t xml:space="preserve"> </w:t>
      </w:r>
      <w:r w:rsidRPr="00225A06">
        <w:rPr>
          <w:rFonts w:ascii="Arial" w:hAnsi="Arial" w:cs="Arial"/>
          <w:i/>
          <w:iCs/>
        </w:rPr>
        <w:t>/</w:t>
      </w:r>
      <w:r w:rsidR="00225A06">
        <w:rPr>
          <w:rFonts w:ascii="Arial" w:hAnsi="Arial" w:cs="Arial"/>
          <w:i/>
          <w:iCs/>
        </w:rPr>
        <w:t xml:space="preserve"> </w:t>
      </w:r>
      <w:r w:rsidRPr="00225A06">
        <w:rPr>
          <w:rFonts w:ascii="Arial" w:hAnsi="Arial" w:cs="Arial"/>
          <w:i/>
          <w:iCs/>
        </w:rPr>
        <w:t xml:space="preserve">rok = </w:t>
      </w:r>
      <w:r w:rsidRPr="00225A06">
        <w:rPr>
          <w:rFonts w:ascii="Arial" w:hAnsi="Arial" w:cs="Arial"/>
          <w:b/>
          <w:i/>
          <w:iCs/>
        </w:rPr>
        <w:t>168</w:t>
      </w:r>
      <w:r w:rsidR="00225A06" w:rsidRPr="00225A06">
        <w:rPr>
          <w:rFonts w:ascii="Arial" w:hAnsi="Arial" w:cs="Arial"/>
          <w:b/>
          <w:i/>
          <w:iCs/>
        </w:rPr>
        <w:t xml:space="preserve">,0 </w:t>
      </w:r>
      <w:r w:rsidRPr="00225A06">
        <w:rPr>
          <w:rFonts w:ascii="Arial" w:hAnsi="Arial" w:cs="Arial"/>
          <w:b/>
          <w:i/>
          <w:iCs/>
        </w:rPr>
        <w:t>kg</w:t>
      </w:r>
      <w:r w:rsidR="00225A06" w:rsidRPr="00225A06">
        <w:rPr>
          <w:rFonts w:ascii="Arial" w:hAnsi="Arial" w:cs="Arial"/>
          <w:b/>
          <w:i/>
          <w:iCs/>
        </w:rPr>
        <w:t xml:space="preserve"> </w:t>
      </w:r>
      <w:r w:rsidRPr="00225A06">
        <w:rPr>
          <w:rFonts w:ascii="Arial" w:hAnsi="Arial" w:cs="Arial"/>
          <w:b/>
          <w:i/>
          <w:iCs/>
        </w:rPr>
        <w:t>/</w:t>
      </w:r>
      <w:r w:rsidR="00225A06" w:rsidRPr="00225A06">
        <w:rPr>
          <w:rFonts w:ascii="Arial" w:hAnsi="Arial" w:cs="Arial"/>
          <w:b/>
          <w:i/>
          <w:iCs/>
        </w:rPr>
        <w:t xml:space="preserve"> </w:t>
      </w:r>
      <w:r w:rsidRPr="00225A06">
        <w:rPr>
          <w:rFonts w:ascii="Arial" w:hAnsi="Arial" w:cs="Arial"/>
          <w:b/>
          <w:i/>
          <w:iCs/>
        </w:rPr>
        <w:t>rok</w:t>
      </w:r>
    </w:p>
    <w:p w14:paraId="49F71605" w14:textId="77777777" w:rsidR="00B86491" w:rsidRPr="00225A06" w:rsidRDefault="00B86491" w:rsidP="00F23164">
      <w:pPr>
        <w:tabs>
          <w:tab w:val="left" w:pos="3744"/>
        </w:tabs>
        <w:spacing w:after="0" w:line="240" w:lineRule="auto"/>
        <w:ind w:left="992"/>
        <w:jc w:val="center"/>
        <w:rPr>
          <w:rFonts w:ascii="Arial" w:hAnsi="Arial" w:cs="Arial"/>
          <w:i/>
          <w:iCs/>
        </w:rPr>
      </w:pPr>
      <w:r w:rsidRPr="00225A06">
        <w:rPr>
          <w:rFonts w:ascii="Arial" w:hAnsi="Arial" w:cs="Arial"/>
          <w:i/>
          <w:iCs/>
        </w:rPr>
        <w:t>168</w:t>
      </w:r>
      <w:r w:rsidR="00225A06">
        <w:rPr>
          <w:rFonts w:ascii="Arial" w:hAnsi="Arial" w:cs="Arial"/>
          <w:i/>
          <w:iCs/>
        </w:rPr>
        <w:t>,0</w:t>
      </w:r>
      <w:r w:rsidRPr="00225A06">
        <w:rPr>
          <w:rFonts w:ascii="Arial" w:hAnsi="Arial" w:cs="Arial"/>
          <w:i/>
          <w:iCs/>
        </w:rPr>
        <w:t xml:space="preserve"> kg</w:t>
      </w:r>
      <w:r w:rsidR="00225A06">
        <w:rPr>
          <w:rFonts w:ascii="Arial" w:hAnsi="Arial" w:cs="Arial"/>
          <w:i/>
          <w:iCs/>
        </w:rPr>
        <w:t xml:space="preserve"> </w:t>
      </w:r>
      <w:r w:rsidRPr="00225A06">
        <w:rPr>
          <w:rFonts w:ascii="Arial" w:hAnsi="Arial" w:cs="Arial"/>
          <w:i/>
          <w:iCs/>
        </w:rPr>
        <w:t>/</w:t>
      </w:r>
      <w:r w:rsidR="00225A06">
        <w:rPr>
          <w:rFonts w:ascii="Arial" w:hAnsi="Arial" w:cs="Arial"/>
          <w:i/>
          <w:iCs/>
        </w:rPr>
        <w:t xml:space="preserve"> </w:t>
      </w:r>
      <w:r w:rsidRPr="00225A06">
        <w:rPr>
          <w:rFonts w:ascii="Arial" w:hAnsi="Arial" w:cs="Arial"/>
          <w:i/>
          <w:iCs/>
        </w:rPr>
        <w:t>rok : 7</w:t>
      </w:r>
      <w:r w:rsidR="00225A06">
        <w:rPr>
          <w:rFonts w:ascii="Arial" w:hAnsi="Arial" w:cs="Arial"/>
          <w:i/>
          <w:iCs/>
        </w:rPr>
        <w:t> </w:t>
      </w:r>
      <w:r w:rsidRPr="00225A06">
        <w:rPr>
          <w:rFonts w:ascii="Arial" w:hAnsi="Arial" w:cs="Arial"/>
          <w:i/>
          <w:iCs/>
        </w:rPr>
        <w:t>920</w:t>
      </w:r>
      <w:r w:rsidR="00225A06">
        <w:rPr>
          <w:rFonts w:ascii="Arial" w:hAnsi="Arial" w:cs="Arial"/>
          <w:i/>
          <w:iCs/>
        </w:rPr>
        <w:t>,0</w:t>
      </w:r>
      <w:r w:rsidRPr="00225A06">
        <w:rPr>
          <w:rFonts w:ascii="Arial" w:hAnsi="Arial" w:cs="Arial"/>
          <w:i/>
          <w:iCs/>
        </w:rPr>
        <w:t xml:space="preserve"> h = </w:t>
      </w:r>
      <w:r w:rsidRPr="00225A06">
        <w:rPr>
          <w:rFonts w:ascii="Arial" w:hAnsi="Arial" w:cs="Arial"/>
          <w:b/>
          <w:i/>
          <w:iCs/>
        </w:rPr>
        <w:t>0,0212 kg</w:t>
      </w:r>
      <w:r w:rsidR="00225A06" w:rsidRPr="00225A06">
        <w:rPr>
          <w:rFonts w:ascii="Arial" w:hAnsi="Arial" w:cs="Arial"/>
          <w:b/>
          <w:i/>
          <w:iCs/>
        </w:rPr>
        <w:t xml:space="preserve"> </w:t>
      </w:r>
      <w:r w:rsidRPr="00225A06">
        <w:rPr>
          <w:rFonts w:ascii="Arial" w:hAnsi="Arial" w:cs="Arial"/>
          <w:b/>
          <w:i/>
          <w:iCs/>
        </w:rPr>
        <w:t>/</w:t>
      </w:r>
      <w:r w:rsidR="00225A06" w:rsidRPr="00225A06">
        <w:rPr>
          <w:rFonts w:ascii="Arial" w:hAnsi="Arial" w:cs="Arial"/>
          <w:b/>
          <w:i/>
          <w:iCs/>
        </w:rPr>
        <w:t xml:space="preserve"> </w:t>
      </w:r>
      <w:r w:rsidRPr="00225A06">
        <w:rPr>
          <w:rFonts w:ascii="Arial" w:hAnsi="Arial" w:cs="Arial"/>
          <w:b/>
          <w:i/>
          <w:iCs/>
        </w:rPr>
        <w:t>h</w:t>
      </w:r>
    </w:p>
    <w:p w14:paraId="27149675" w14:textId="77777777" w:rsidR="00B86491" w:rsidRPr="00225A06" w:rsidRDefault="00B86491" w:rsidP="00F23164">
      <w:pPr>
        <w:tabs>
          <w:tab w:val="left" w:pos="3744"/>
        </w:tabs>
        <w:spacing w:after="0" w:line="240" w:lineRule="auto"/>
        <w:ind w:left="992"/>
        <w:jc w:val="center"/>
        <w:rPr>
          <w:rFonts w:ascii="Arial" w:hAnsi="Arial" w:cs="Arial"/>
          <w:i/>
          <w:iCs/>
        </w:rPr>
      </w:pPr>
      <w:r w:rsidRPr="00225A06">
        <w:rPr>
          <w:rFonts w:ascii="Arial" w:hAnsi="Arial" w:cs="Arial"/>
          <w:i/>
          <w:iCs/>
        </w:rPr>
        <w:t>0,0212 kg</w:t>
      </w:r>
      <w:r w:rsidR="00225A06">
        <w:rPr>
          <w:rFonts w:ascii="Arial" w:hAnsi="Arial" w:cs="Arial"/>
          <w:i/>
          <w:iCs/>
        </w:rPr>
        <w:t xml:space="preserve"> </w:t>
      </w:r>
      <w:r w:rsidRPr="00225A06">
        <w:rPr>
          <w:rFonts w:ascii="Arial" w:hAnsi="Arial" w:cs="Arial"/>
          <w:i/>
          <w:iCs/>
        </w:rPr>
        <w:t>/</w:t>
      </w:r>
      <w:r w:rsidR="00225A06">
        <w:rPr>
          <w:rFonts w:ascii="Arial" w:hAnsi="Arial" w:cs="Arial"/>
          <w:i/>
          <w:iCs/>
        </w:rPr>
        <w:t xml:space="preserve"> </w:t>
      </w:r>
      <w:r w:rsidRPr="00225A06">
        <w:rPr>
          <w:rFonts w:ascii="Arial" w:hAnsi="Arial" w:cs="Arial"/>
          <w:i/>
          <w:iCs/>
        </w:rPr>
        <w:t xml:space="preserve">h : 10 emitorów = </w:t>
      </w:r>
      <w:r w:rsidRPr="00225A06">
        <w:rPr>
          <w:rFonts w:ascii="Arial" w:hAnsi="Arial" w:cs="Arial"/>
          <w:b/>
          <w:i/>
          <w:iCs/>
        </w:rPr>
        <w:t>0,002</w:t>
      </w:r>
      <w:r w:rsidR="00225A06" w:rsidRPr="00225A06">
        <w:rPr>
          <w:rFonts w:ascii="Arial" w:hAnsi="Arial" w:cs="Arial"/>
          <w:b/>
          <w:i/>
          <w:iCs/>
        </w:rPr>
        <w:t xml:space="preserve"> </w:t>
      </w:r>
      <w:r w:rsidRPr="00225A06">
        <w:rPr>
          <w:rFonts w:ascii="Arial" w:hAnsi="Arial" w:cs="Arial"/>
          <w:b/>
          <w:i/>
          <w:iCs/>
        </w:rPr>
        <w:t>12 kg</w:t>
      </w:r>
      <w:r w:rsidR="00225A06" w:rsidRPr="00225A06">
        <w:rPr>
          <w:rFonts w:ascii="Arial" w:hAnsi="Arial" w:cs="Arial"/>
          <w:b/>
          <w:i/>
          <w:iCs/>
        </w:rPr>
        <w:t xml:space="preserve"> </w:t>
      </w:r>
      <w:r w:rsidRPr="00225A06">
        <w:rPr>
          <w:rFonts w:ascii="Arial" w:hAnsi="Arial" w:cs="Arial"/>
          <w:b/>
          <w:i/>
          <w:iCs/>
        </w:rPr>
        <w:t>/</w:t>
      </w:r>
      <w:r w:rsidR="00225A06" w:rsidRPr="00225A06">
        <w:rPr>
          <w:rFonts w:ascii="Arial" w:hAnsi="Arial" w:cs="Arial"/>
          <w:b/>
          <w:i/>
          <w:iCs/>
        </w:rPr>
        <w:t xml:space="preserve"> </w:t>
      </w:r>
      <w:r w:rsidRPr="00225A06">
        <w:rPr>
          <w:rFonts w:ascii="Arial" w:hAnsi="Arial" w:cs="Arial"/>
          <w:b/>
          <w:i/>
          <w:iCs/>
        </w:rPr>
        <w:t>h</w:t>
      </w:r>
    </w:p>
    <w:p w14:paraId="5BDCDBC5" w14:textId="77777777" w:rsidR="00B86491" w:rsidRPr="00E033D5" w:rsidRDefault="00E033D5" w:rsidP="00F23164">
      <w:pPr>
        <w:pStyle w:val="Bodytext40"/>
        <w:shd w:val="clear" w:color="auto" w:fill="auto"/>
        <w:spacing w:before="120" w:line="240" w:lineRule="auto"/>
        <w:ind w:left="2410" w:hanging="1134"/>
        <w:jc w:val="both"/>
        <w:rPr>
          <w:rFonts w:ascii="Arial" w:hAnsi="Arial" w:cs="Arial"/>
          <w:i/>
          <w:sz w:val="22"/>
          <w:szCs w:val="22"/>
          <w:lang w:eastAsia="pl-PL" w:bidi="pl-PL"/>
        </w:rPr>
      </w:pPr>
      <w:r w:rsidRPr="00E033D5">
        <w:rPr>
          <w:rFonts w:ascii="Arial" w:hAnsi="Arial" w:cs="Arial"/>
          <w:i/>
          <w:sz w:val="22"/>
          <w:szCs w:val="22"/>
        </w:rPr>
        <w:t>Tab. Nr 1.</w:t>
      </w:r>
      <w:r w:rsidRPr="00E033D5">
        <w:rPr>
          <w:rFonts w:ascii="Arial" w:hAnsi="Arial" w:cs="Arial"/>
          <w:i/>
          <w:sz w:val="22"/>
          <w:szCs w:val="22"/>
        </w:rPr>
        <w:tab/>
      </w:r>
      <w:r w:rsidR="00225A06" w:rsidRPr="00E033D5">
        <w:rPr>
          <w:rFonts w:ascii="Arial" w:hAnsi="Arial" w:cs="Arial"/>
          <w:i/>
          <w:sz w:val="22"/>
          <w:szCs w:val="22"/>
          <w:lang w:eastAsia="pl-PL" w:bidi="pl-PL"/>
        </w:rPr>
        <w:t>E</w:t>
      </w:r>
      <w:r w:rsidR="00B86491" w:rsidRPr="00E033D5">
        <w:rPr>
          <w:rFonts w:ascii="Arial" w:hAnsi="Arial" w:cs="Arial"/>
          <w:i/>
          <w:sz w:val="22"/>
          <w:szCs w:val="22"/>
          <w:lang w:eastAsia="pl-PL" w:bidi="pl-PL"/>
        </w:rPr>
        <w:t>misja skumulowana analizowanych substancji:</w:t>
      </w:r>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32"/>
        <w:gridCol w:w="2232"/>
        <w:gridCol w:w="1818"/>
      </w:tblGrid>
      <w:tr w:rsidR="00B86491" w:rsidRPr="00225A06" w14:paraId="60978D08" w14:textId="77777777" w:rsidTr="00250530">
        <w:trPr>
          <w:trHeight w:val="76"/>
          <w:jc w:val="center"/>
        </w:trPr>
        <w:tc>
          <w:tcPr>
            <w:tcW w:w="2232" w:type="dxa"/>
            <w:vMerge w:val="restart"/>
            <w:shd w:val="clear" w:color="auto" w:fill="D9D9D9" w:themeFill="background1" w:themeFillShade="D9"/>
            <w:vAlign w:val="center"/>
          </w:tcPr>
          <w:p w14:paraId="42E80988" w14:textId="77777777" w:rsidR="00B86491" w:rsidRPr="00225A06" w:rsidRDefault="00B86491" w:rsidP="00F23164">
            <w:pPr>
              <w:pStyle w:val="Tekstpodstawowy"/>
              <w:spacing w:line="240" w:lineRule="auto"/>
              <w:rPr>
                <w:rFonts w:eastAsia="Arial" w:cs="Arial"/>
                <w:iCs/>
              </w:rPr>
            </w:pPr>
            <w:r w:rsidRPr="00225A06">
              <w:rPr>
                <w:rFonts w:eastAsia="Arial" w:cs="Arial"/>
                <w:iCs/>
              </w:rPr>
              <w:t>Parametr</w:t>
            </w:r>
          </w:p>
        </w:tc>
        <w:tc>
          <w:tcPr>
            <w:tcW w:w="2232" w:type="dxa"/>
            <w:shd w:val="clear" w:color="auto" w:fill="D9D9D9" w:themeFill="background1" w:themeFillShade="D9"/>
            <w:vAlign w:val="center"/>
          </w:tcPr>
          <w:p w14:paraId="5AC26EA3" w14:textId="77777777" w:rsidR="00B86491" w:rsidRPr="00225A06" w:rsidRDefault="00B86491" w:rsidP="00F23164">
            <w:pPr>
              <w:pStyle w:val="Tekstpodstawowy"/>
              <w:spacing w:line="240" w:lineRule="auto"/>
              <w:rPr>
                <w:rFonts w:eastAsia="Arial" w:cs="Arial"/>
                <w:iCs/>
              </w:rPr>
            </w:pPr>
            <w:r w:rsidRPr="00225A06">
              <w:rPr>
                <w:rFonts w:eastAsia="Arial" w:cs="Arial"/>
                <w:iCs/>
              </w:rPr>
              <w:t>Emisja godzinowa</w:t>
            </w:r>
          </w:p>
        </w:tc>
        <w:tc>
          <w:tcPr>
            <w:tcW w:w="1818" w:type="dxa"/>
            <w:shd w:val="clear" w:color="auto" w:fill="D9D9D9" w:themeFill="background1" w:themeFillShade="D9"/>
            <w:vAlign w:val="center"/>
          </w:tcPr>
          <w:p w14:paraId="701B40F3" w14:textId="77777777" w:rsidR="00B86491" w:rsidRPr="00225A06" w:rsidRDefault="00B86491" w:rsidP="00F23164">
            <w:pPr>
              <w:pStyle w:val="Tekstpodstawowy"/>
              <w:spacing w:line="240" w:lineRule="auto"/>
              <w:rPr>
                <w:rFonts w:eastAsia="Arial" w:cs="Arial"/>
                <w:iCs/>
              </w:rPr>
            </w:pPr>
            <w:r w:rsidRPr="00225A06">
              <w:rPr>
                <w:rFonts w:eastAsia="Arial" w:cs="Arial"/>
                <w:iCs/>
              </w:rPr>
              <w:t>Emisja roczna</w:t>
            </w:r>
          </w:p>
        </w:tc>
      </w:tr>
      <w:tr w:rsidR="00B86491" w:rsidRPr="00225A06" w14:paraId="704BFA94" w14:textId="77777777" w:rsidTr="00250530">
        <w:trPr>
          <w:trHeight w:val="179"/>
          <w:jc w:val="center"/>
        </w:trPr>
        <w:tc>
          <w:tcPr>
            <w:tcW w:w="2232" w:type="dxa"/>
            <w:vMerge/>
            <w:shd w:val="clear" w:color="auto" w:fill="D9D9D9" w:themeFill="background1" w:themeFillShade="D9"/>
            <w:vAlign w:val="center"/>
          </w:tcPr>
          <w:p w14:paraId="310A5555" w14:textId="77777777" w:rsidR="00B86491" w:rsidRPr="00225A06" w:rsidRDefault="00B86491" w:rsidP="00F23164">
            <w:pPr>
              <w:pStyle w:val="Tekstpodstawowy"/>
              <w:spacing w:line="240" w:lineRule="auto"/>
              <w:rPr>
                <w:rFonts w:eastAsia="Arial" w:cs="Arial"/>
                <w:iCs/>
              </w:rPr>
            </w:pPr>
          </w:p>
        </w:tc>
        <w:tc>
          <w:tcPr>
            <w:tcW w:w="2232" w:type="dxa"/>
            <w:shd w:val="clear" w:color="auto" w:fill="D9D9D9" w:themeFill="background1" w:themeFillShade="D9"/>
            <w:vAlign w:val="center"/>
          </w:tcPr>
          <w:p w14:paraId="74786728" w14:textId="77777777" w:rsidR="00B86491" w:rsidRPr="00225A06" w:rsidRDefault="00B86491" w:rsidP="00F23164">
            <w:pPr>
              <w:pStyle w:val="Tekstpodstawowy"/>
              <w:spacing w:line="240" w:lineRule="auto"/>
              <w:rPr>
                <w:rFonts w:eastAsia="Arial" w:cs="Arial"/>
                <w:b w:val="0"/>
                <w:iCs/>
                <w:sz w:val="18"/>
                <w:szCs w:val="18"/>
              </w:rPr>
            </w:pPr>
            <w:r w:rsidRPr="00225A06">
              <w:rPr>
                <w:rFonts w:eastAsia="Arial" w:cs="Arial"/>
                <w:b w:val="0"/>
                <w:iCs/>
                <w:sz w:val="18"/>
                <w:szCs w:val="18"/>
              </w:rPr>
              <w:t>[kg</w:t>
            </w:r>
            <w:r w:rsidR="00225A06" w:rsidRPr="00225A06">
              <w:rPr>
                <w:rFonts w:eastAsia="Arial" w:cs="Arial"/>
                <w:b w:val="0"/>
                <w:iCs/>
                <w:sz w:val="18"/>
                <w:szCs w:val="18"/>
              </w:rPr>
              <w:t xml:space="preserve"> </w:t>
            </w:r>
            <w:r w:rsidRPr="00225A06">
              <w:rPr>
                <w:rFonts w:eastAsia="Arial" w:cs="Arial"/>
                <w:b w:val="0"/>
                <w:iCs/>
                <w:sz w:val="18"/>
                <w:szCs w:val="18"/>
              </w:rPr>
              <w:t>/</w:t>
            </w:r>
            <w:r w:rsidR="00225A06" w:rsidRPr="00225A06">
              <w:rPr>
                <w:rFonts w:eastAsia="Arial" w:cs="Arial"/>
                <w:b w:val="0"/>
                <w:iCs/>
                <w:sz w:val="18"/>
                <w:szCs w:val="18"/>
              </w:rPr>
              <w:t xml:space="preserve"> </w:t>
            </w:r>
            <w:r w:rsidRPr="00225A06">
              <w:rPr>
                <w:rFonts w:eastAsia="Arial" w:cs="Arial"/>
                <w:b w:val="0"/>
                <w:iCs/>
                <w:sz w:val="18"/>
                <w:szCs w:val="18"/>
              </w:rPr>
              <w:t>h]</w:t>
            </w:r>
          </w:p>
        </w:tc>
        <w:tc>
          <w:tcPr>
            <w:tcW w:w="1818" w:type="dxa"/>
            <w:shd w:val="clear" w:color="auto" w:fill="D9D9D9" w:themeFill="background1" w:themeFillShade="D9"/>
            <w:vAlign w:val="center"/>
          </w:tcPr>
          <w:p w14:paraId="4A1A5C19" w14:textId="77777777" w:rsidR="00B86491" w:rsidRPr="00225A06" w:rsidRDefault="00B86491" w:rsidP="00F23164">
            <w:pPr>
              <w:pStyle w:val="Tekstpodstawowy"/>
              <w:spacing w:line="240" w:lineRule="auto"/>
              <w:rPr>
                <w:rFonts w:eastAsia="Arial" w:cs="Arial"/>
                <w:b w:val="0"/>
                <w:iCs/>
                <w:sz w:val="18"/>
                <w:szCs w:val="18"/>
              </w:rPr>
            </w:pPr>
            <w:r w:rsidRPr="00225A06">
              <w:rPr>
                <w:rFonts w:eastAsia="Arial" w:cs="Arial"/>
                <w:b w:val="0"/>
                <w:iCs/>
                <w:sz w:val="18"/>
                <w:szCs w:val="18"/>
              </w:rPr>
              <w:t>[Mg</w:t>
            </w:r>
            <w:r w:rsidR="00225A06" w:rsidRPr="00225A06">
              <w:rPr>
                <w:rFonts w:eastAsia="Arial" w:cs="Arial"/>
                <w:b w:val="0"/>
                <w:iCs/>
                <w:sz w:val="18"/>
                <w:szCs w:val="18"/>
              </w:rPr>
              <w:t xml:space="preserve"> </w:t>
            </w:r>
            <w:r w:rsidRPr="00225A06">
              <w:rPr>
                <w:rFonts w:eastAsia="Arial" w:cs="Arial"/>
                <w:b w:val="0"/>
                <w:iCs/>
                <w:sz w:val="18"/>
                <w:szCs w:val="18"/>
              </w:rPr>
              <w:t>/</w:t>
            </w:r>
            <w:r w:rsidR="00225A06" w:rsidRPr="00225A06">
              <w:rPr>
                <w:rFonts w:eastAsia="Arial" w:cs="Arial"/>
                <w:b w:val="0"/>
                <w:iCs/>
                <w:sz w:val="18"/>
                <w:szCs w:val="18"/>
              </w:rPr>
              <w:t xml:space="preserve"> </w:t>
            </w:r>
            <w:r w:rsidRPr="00225A06">
              <w:rPr>
                <w:rFonts w:eastAsia="Arial" w:cs="Arial"/>
                <w:b w:val="0"/>
                <w:iCs/>
                <w:sz w:val="18"/>
                <w:szCs w:val="18"/>
              </w:rPr>
              <w:t>rok]</w:t>
            </w:r>
          </w:p>
        </w:tc>
      </w:tr>
      <w:tr w:rsidR="00B86491" w:rsidRPr="00225A06" w14:paraId="052B2E9A" w14:textId="77777777" w:rsidTr="00250530">
        <w:trPr>
          <w:jc w:val="center"/>
        </w:trPr>
        <w:tc>
          <w:tcPr>
            <w:tcW w:w="2232" w:type="dxa"/>
          </w:tcPr>
          <w:p w14:paraId="2DD8F541" w14:textId="77777777" w:rsidR="00B86491" w:rsidRPr="00225A06" w:rsidRDefault="00B86491" w:rsidP="00F23164">
            <w:pPr>
              <w:pStyle w:val="Tekstpodstawowy"/>
              <w:spacing w:line="240" w:lineRule="auto"/>
              <w:jc w:val="left"/>
              <w:rPr>
                <w:rFonts w:eastAsia="Arial" w:cs="Arial"/>
                <w:b w:val="0"/>
                <w:bCs/>
                <w:iCs/>
                <w:sz w:val="20"/>
              </w:rPr>
            </w:pPr>
            <w:r w:rsidRPr="00225A06">
              <w:rPr>
                <w:rFonts w:eastAsia="Arial" w:cs="Arial"/>
                <w:b w:val="0"/>
                <w:bCs/>
                <w:iCs/>
                <w:sz w:val="20"/>
              </w:rPr>
              <w:t>Amoniak</w:t>
            </w:r>
          </w:p>
        </w:tc>
        <w:tc>
          <w:tcPr>
            <w:tcW w:w="2232" w:type="dxa"/>
          </w:tcPr>
          <w:p w14:paraId="77459142" w14:textId="77777777" w:rsidR="00B86491" w:rsidRPr="00225A06" w:rsidRDefault="00B86491" w:rsidP="00F23164">
            <w:pPr>
              <w:pStyle w:val="Tekstpodstawowy"/>
              <w:spacing w:line="240" w:lineRule="auto"/>
              <w:ind w:left="376"/>
              <w:jc w:val="both"/>
              <w:rPr>
                <w:rFonts w:eastAsia="Arial" w:cs="Arial"/>
                <w:b w:val="0"/>
                <w:bCs/>
                <w:iCs/>
                <w:sz w:val="20"/>
              </w:rPr>
            </w:pPr>
            <w:r w:rsidRPr="00225A06">
              <w:rPr>
                <w:rFonts w:eastAsia="Arial" w:cs="Arial"/>
                <w:b w:val="0"/>
                <w:bCs/>
                <w:iCs/>
                <w:sz w:val="20"/>
              </w:rPr>
              <w:t>0,8321</w:t>
            </w:r>
          </w:p>
        </w:tc>
        <w:tc>
          <w:tcPr>
            <w:tcW w:w="1818" w:type="dxa"/>
          </w:tcPr>
          <w:p w14:paraId="42E2783A" w14:textId="77777777" w:rsidR="00B86491" w:rsidRPr="00225A06" w:rsidRDefault="00B86491" w:rsidP="00F23164">
            <w:pPr>
              <w:pStyle w:val="Tekstpodstawowy"/>
              <w:spacing w:line="240" w:lineRule="auto"/>
              <w:ind w:left="336"/>
              <w:jc w:val="both"/>
              <w:rPr>
                <w:rFonts w:eastAsia="Arial" w:cs="Arial"/>
                <w:b w:val="0"/>
                <w:bCs/>
                <w:iCs/>
                <w:sz w:val="20"/>
              </w:rPr>
            </w:pPr>
            <w:r w:rsidRPr="00225A06">
              <w:rPr>
                <w:rFonts w:eastAsia="Arial" w:cs="Arial"/>
                <w:b w:val="0"/>
                <w:bCs/>
                <w:iCs/>
                <w:sz w:val="20"/>
              </w:rPr>
              <w:t>6,59</w:t>
            </w:r>
          </w:p>
        </w:tc>
      </w:tr>
      <w:tr w:rsidR="00B86491" w:rsidRPr="00225A06" w14:paraId="673ACB7B" w14:textId="77777777" w:rsidTr="00250530">
        <w:trPr>
          <w:jc w:val="center"/>
        </w:trPr>
        <w:tc>
          <w:tcPr>
            <w:tcW w:w="2232" w:type="dxa"/>
          </w:tcPr>
          <w:p w14:paraId="64A78224" w14:textId="77777777" w:rsidR="00B86491" w:rsidRPr="00225A06" w:rsidRDefault="00B86491" w:rsidP="00F23164">
            <w:pPr>
              <w:pStyle w:val="Tekstpodstawowy"/>
              <w:spacing w:line="240" w:lineRule="auto"/>
              <w:jc w:val="left"/>
              <w:rPr>
                <w:rFonts w:eastAsia="Arial" w:cs="Arial"/>
                <w:b w:val="0"/>
                <w:bCs/>
                <w:iCs/>
                <w:sz w:val="20"/>
              </w:rPr>
            </w:pPr>
            <w:r w:rsidRPr="00225A06">
              <w:rPr>
                <w:rFonts w:eastAsia="Arial" w:cs="Arial"/>
                <w:b w:val="0"/>
                <w:bCs/>
                <w:iCs/>
                <w:sz w:val="20"/>
              </w:rPr>
              <w:t>Siarkowodór</w:t>
            </w:r>
          </w:p>
        </w:tc>
        <w:tc>
          <w:tcPr>
            <w:tcW w:w="2232" w:type="dxa"/>
          </w:tcPr>
          <w:p w14:paraId="093881C3" w14:textId="77777777" w:rsidR="00B86491" w:rsidRPr="00225A06" w:rsidRDefault="00B86491" w:rsidP="00F23164">
            <w:pPr>
              <w:pStyle w:val="Tekstpodstawowy"/>
              <w:spacing w:line="240" w:lineRule="auto"/>
              <w:ind w:left="376"/>
              <w:jc w:val="both"/>
              <w:rPr>
                <w:rFonts w:eastAsia="Arial" w:cs="Arial"/>
                <w:b w:val="0"/>
                <w:bCs/>
                <w:iCs/>
                <w:sz w:val="20"/>
              </w:rPr>
            </w:pPr>
            <w:r w:rsidRPr="00225A06">
              <w:rPr>
                <w:rFonts w:eastAsia="Arial" w:cs="Arial"/>
                <w:b w:val="0"/>
                <w:bCs/>
                <w:iCs/>
                <w:sz w:val="20"/>
              </w:rPr>
              <w:t>0,0152</w:t>
            </w:r>
          </w:p>
        </w:tc>
        <w:tc>
          <w:tcPr>
            <w:tcW w:w="1818" w:type="dxa"/>
          </w:tcPr>
          <w:p w14:paraId="57D6D1C8" w14:textId="77777777" w:rsidR="00B86491" w:rsidRPr="00225A06" w:rsidRDefault="00B86491" w:rsidP="00F23164">
            <w:pPr>
              <w:pStyle w:val="Tekstpodstawowy"/>
              <w:spacing w:line="240" w:lineRule="auto"/>
              <w:ind w:left="336"/>
              <w:jc w:val="both"/>
              <w:rPr>
                <w:rFonts w:eastAsia="Arial" w:cs="Arial"/>
                <w:b w:val="0"/>
                <w:bCs/>
                <w:iCs/>
                <w:sz w:val="20"/>
              </w:rPr>
            </w:pPr>
            <w:r w:rsidRPr="00225A06">
              <w:rPr>
                <w:rFonts w:eastAsia="Arial" w:cs="Arial"/>
                <w:b w:val="0"/>
                <w:bCs/>
                <w:iCs/>
                <w:sz w:val="20"/>
              </w:rPr>
              <w:t>0,1204</w:t>
            </w:r>
          </w:p>
        </w:tc>
      </w:tr>
      <w:tr w:rsidR="00B86491" w:rsidRPr="00225A06" w14:paraId="463D596C" w14:textId="77777777" w:rsidTr="00250530">
        <w:trPr>
          <w:jc w:val="center"/>
        </w:trPr>
        <w:tc>
          <w:tcPr>
            <w:tcW w:w="2232" w:type="dxa"/>
          </w:tcPr>
          <w:p w14:paraId="559D281E" w14:textId="77777777" w:rsidR="00B86491" w:rsidRPr="00225A06" w:rsidRDefault="00B86491" w:rsidP="00F23164">
            <w:pPr>
              <w:pStyle w:val="Tekstpodstawowy"/>
              <w:spacing w:line="240" w:lineRule="auto"/>
              <w:jc w:val="left"/>
              <w:rPr>
                <w:rFonts w:eastAsia="Arial" w:cs="Arial"/>
                <w:b w:val="0"/>
                <w:bCs/>
                <w:iCs/>
                <w:sz w:val="20"/>
              </w:rPr>
            </w:pPr>
            <w:r w:rsidRPr="00225A06">
              <w:rPr>
                <w:rFonts w:eastAsia="Arial" w:cs="Arial"/>
                <w:b w:val="0"/>
                <w:bCs/>
                <w:iCs/>
                <w:sz w:val="20"/>
              </w:rPr>
              <w:t>Pył (ogółem)</w:t>
            </w:r>
          </w:p>
        </w:tc>
        <w:tc>
          <w:tcPr>
            <w:tcW w:w="2232" w:type="dxa"/>
          </w:tcPr>
          <w:p w14:paraId="0918D919" w14:textId="77777777" w:rsidR="00B86491" w:rsidRPr="00225A06" w:rsidRDefault="00B86491" w:rsidP="00F23164">
            <w:pPr>
              <w:pStyle w:val="Tekstpodstawowy"/>
              <w:spacing w:line="240" w:lineRule="auto"/>
              <w:ind w:left="376"/>
              <w:jc w:val="both"/>
              <w:rPr>
                <w:rFonts w:eastAsia="Arial" w:cs="Arial"/>
                <w:b w:val="0"/>
                <w:bCs/>
                <w:iCs/>
                <w:sz w:val="20"/>
              </w:rPr>
            </w:pPr>
            <w:r w:rsidRPr="00225A06">
              <w:rPr>
                <w:rFonts w:eastAsia="Arial" w:cs="Arial"/>
                <w:b w:val="0"/>
                <w:bCs/>
                <w:iCs/>
                <w:sz w:val="20"/>
              </w:rPr>
              <w:t>0,0817</w:t>
            </w:r>
          </w:p>
        </w:tc>
        <w:tc>
          <w:tcPr>
            <w:tcW w:w="1818" w:type="dxa"/>
          </w:tcPr>
          <w:p w14:paraId="194D5187" w14:textId="77777777" w:rsidR="00B86491" w:rsidRPr="00225A06" w:rsidRDefault="00B86491" w:rsidP="00F23164">
            <w:pPr>
              <w:pStyle w:val="Tekstpodstawowy"/>
              <w:spacing w:line="240" w:lineRule="auto"/>
              <w:ind w:left="336"/>
              <w:jc w:val="both"/>
              <w:rPr>
                <w:rFonts w:eastAsia="Arial" w:cs="Arial"/>
                <w:b w:val="0"/>
                <w:bCs/>
                <w:iCs/>
                <w:sz w:val="20"/>
              </w:rPr>
            </w:pPr>
            <w:r w:rsidRPr="00225A06">
              <w:rPr>
                <w:rFonts w:eastAsia="Arial" w:cs="Arial"/>
                <w:b w:val="0"/>
                <w:bCs/>
                <w:iCs/>
                <w:sz w:val="20"/>
              </w:rPr>
              <w:t>0,647</w:t>
            </w:r>
          </w:p>
        </w:tc>
      </w:tr>
    </w:tbl>
    <w:p w14:paraId="3A9C529C" w14:textId="77777777" w:rsidR="00B86491" w:rsidRPr="00225A06" w:rsidRDefault="00B86491" w:rsidP="00F23164">
      <w:pPr>
        <w:spacing w:before="120" w:after="0" w:line="240" w:lineRule="auto"/>
        <w:ind w:left="993" w:firstLine="709"/>
        <w:jc w:val="both"/>
        <w:rPr>
          <w:rFonts w:ascii="Arial" w:eastAsia="Times New Roman" w:hAnsi="Arial" w:cs="Arial"/>
          <w:sz w:val="24"/>
          <w:szCs w:val="24"/>
          <w:lang w:eastAsia="pl-PL"/>
        </w:rPr>
      </w:pPr>
      <w:r w:rsidRPr="00225A06">
        <w:rPr>
          <w:rFonts w:ascii="Arial" w:eastAsia="Times New Roman" w:hAnsi="Arial" w:cs="Arial"/>
          <w:sz w:val="24"/>
          <w:szCs w:val="24"/>
          <w:lang w:eastAsia="pl-PL"/>
        </w:rPr>
        <w:t xml:space="preserve">W celu oceny uciążliwości zapachowej projektowanej chlewni wraz z sąsiednią tuczarnią przeprowadzono dodatkową analizę skumulowanego oddziaływania na środowisko (w programie Operat FB), określającą maksymalne stężenia amoniaku i siarkowodoru na granicy tuczarni. </w:t>
      </w:r>
    </w:p>
    <w:p w14:paraId="1A1A045D" w14:textId="77777777" w:rsidR="00225A06" w:rsidRDefault="00225A06" w:rsidP="00F23164">
      <w:pPr>
        <w:spacing w:after="160" w:line="240" w:lineRule="auto"/>
        <w:rPr>
          <w:rFonts w:ascii="Arial" w:hAnsi="Arial" w:cs="Arial"/>
          <w:sz w:val="24"/>
          <w:szCs w:val="24"/>
        </w:rPr>
      </w:pPr>
      <w:r>
        <w:rPr>
          <w:rFonts w:ascii="Arial" w:hAnsi="Arial" w:cs="Arial"/>
          <w:sz w:val="24"/>
          <w:szCs w:val="24"/>
        </w:rPr>
        <w:br w:type="page"/>
      </w:r>
    </w:p>
    <w:p w14:paraId="73262784" w14:textId="77777777" w:rsidR="00B86491" w:rsidRPr="00E033D5" w:rsidRDefault="00E033D5" w:rsidP="00F23164">
      <w:pPr>
        <w:pStyle w:val="Bodytext40"/>
        <w:shd w:val="clear" w:color="auto" w:fill="auto"/>
        <w:spacing w:before="120" w:line="240" w:lineRule="auto"/>
        <w:ind w:left="2410" w:hanging="1134"/>
        <w:jc w:val="both"/>
        <w:rPr>
          <w:rFonts w:ascii="Arial" w:hAnsi="Arial" w:cs="Arial"/>
          <w:i/>
          <w:sz w:val="22"/>
          <w:szCs w:val="22"/>
        </w:rPr>
      </w:pPr>
      <w:r w:rsidRPr="00E033D5">
        <w:rPr>
          <w:rFonts w:ascii="Arial" w:hAnsi="Arial" w:cs="Arial"/>
          <w:i/>
          <w:sz w:val="22"/>
          <w:szCs w:val="22"/>
        </w:rPr>
        <w:lastRenderedPageBreak/>
        <w:t>Tab. Nr 2.</w:t>
      </w:r>
      <w:r w:rsidRPr="00E033D5">
        <w:rPr>
          <w:rFonts w:ascii="Arial" w:hAnsi="Arial" w:cs="Arial"/>
          <w:i/>
          <w:sz w:val="22"/>
          <w:szCs w:val="22"/>
        </w:rPr>
        <w:tab/>
      </w:r>
      <w:r w:rsidR="00B86491" w:rsidRPr="00E033D5">
        <w:rPr>
          <w:rFonts w:ascii="Arial" w:hAnsi="Arial" w:cs="Arial"/>
          <w:i/>
          <w:sz w:val="22"/>
          <w:szCs w:val="22"/>
        </w:rPr>
        <w:t>Maksymalne stężenia na granicy tuczarni.</w:t>
      </w:r>
    </w:p>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4"/>
        <w:gridCol w:w="3603"/>
        <w:gridCol w:w="952"/>
        <w:gridCol w:w="1004"/>
        <w:gridCol w:w="1022"/>
      </w:tblGrid>
      <w:tr w:rsidR="00B86491" w:rsidRPr="00E033D5" w14:paraId="2539C48C" w14:textId="77777777" w:rsidTr="00E033D5">
        <w:trPr>
          <w:trHeight w:val="465"/>
          <w:jc w:val="right"/>
        </w:trPr>
        <w:tc>
          <w:tcPr>
            <w:tcW w:w="0" w:type="auto"/>
            <w:vMerge w:val="restart"/>
            <w:shd w:val="clear" w:color="auto" w:fill="D9D9D9" w:themeFill="background1" w:themeFillShade="D9"/>
            <w:vAlign w:val="center"/>
          </w:tcPr>
          <w:p w14:paraId="19C6FAF3"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Substancja</w:t>
            </w:r>
          </w:p>
        </w:tc>
        <w:tc>
          <w:tcPr>
            <w:tcW w:w="3603" w:type="dxa"/>
            <w:vMerge w:val="restart"/>
            <w:shd w:val="clear" w:color="auto" w:fill="D9D9D9" w:themeFill="background1" w:themeFillShade="D9"/>
            <w:vAlign w:val="center"/>
          </w:tcPr>
          <w:p w14:paraId="019609D5"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Rodzaj wyniku</w:t>
            </w:r>
          </w:p>
        </w:tc>
        <w:tc>
          <w:tcPr>
            <w:tcW w:w="952" w:type="dxa"/>
            <w:vMerge w:val="restart"/>
            <w:shd w:val="clear" w:color="auto" w:fill="D9D9D9" w:themeFill="background1" w:themeFillShade="D9"/>
            <w:vAlign w:val="center"/>
          </w:tcPr>
          <w:p w14:paraId="7403E3C7"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Wynik</w:t>
            </w:r>
          </w:p>
        </w:tc>
        <w:tc>
          <w:tcPr>
            <w:tcW w:w="0" w:type="auto"/>
            <w:gridSpan w:val="2"/>
            <w:shd w:val="clear" w:color="auto" w:fill="D9D9D9" w:themeFill="background1" w:themeFillShade="D9"/>
            <w:vAlign w:val="center"/>
          </w:tcPr>
          <w:p w14:paraId="54463A5C"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 xml:space="preserve">Współrzędne </w:t>
            </w:r>
            <w:r w:rsidRPr="00E033D5">
              <w:rPr>
                <w:rFonts w:ascii="Arial" w:hAnsi="Arial" w:cs="Arial"/>
                <w:b/>
                <w:bCs/>
              </w:rPr>
              <w:br/>
              <w:t>na granicy tuczarni</w:t>
            </w:r>
          </w:p>
        </w:tc>
      </w:tr>
      <w:tr w:rsidR="00B86491" w:rsidRPr="00E033D5" w14:paraId="56144B4C" w14:textId="77777777" w:rsidTr="00E033D5">
        <w:trPr>
          <w:trHeight w:val="155"/>
          <w:jc w:val="right"/>
        </w:trPr>
        <w:tc>
          <w:tcPr>
            <w:tcW w:w="0" w:type="auto"/>
            <w:vMerge/>
            <w:shd w:val="clear" w:color="auto" w:fill="D9D9D9" w:themeFill="background1" w:themeFillShade="D9"/>
            <w:vAlign w:val="center"/>
          </w:tcPr>
          <w:p w14:paraId="343602A1"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sz w:val="20"/>
                <w:szCs w:val="20"/>
              </w:rPr>
            </w:pPr>
          </w:p>
        </w:tc>
        <w:tc>
          <w:tcPr>
            <w:tcW w:w="3603" w:type="dxa"/>
            <w:vMerge/>
            <w:shd w:val="clear" w:color="auto" w:fill="D9D9D9" w:themeFill="background1" w:themeFillShade="D9"/>
            <w:vAlign w:val="center"/>
          </w:tcPr>
          <w:p w14:paraId="170FB72D"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sz w:val="20"/>
                <w:szCs w:val="20"/>
              </w:rPr>
            </w:pPr>
          </w:p>
        </w:tc>
        <w:tc>
          <w:tcPr>
            <w:tcW w:w="952" w:type="dxa"/>
            <w:vMerge/>
            <w:shd w:val="clear" w:color="auto" w:fill="D9D9D9" w:themeFill="background1" w:themeFillShade="D9"/>
            <w:vAlign w:val="center"/>
          </w:tcPr>
          <w:p w14:paraId="50F30746" w14:textId="77777777" w:rsidR="00B86491" w:rsidRPr="00E033D5" w:rsidRDefault="00B86491" w:rsidP="00F23164">
            <w:pPr>
              <w:widowControl w:val="0"/>
              <w:autoSpaceDE w:val="0"/>
              <w:autoSpaceDN w:val="0"/>
              <w:adjustRightInd w:val="0"/>
              <w:spacing w:after="0" w:line="240" w:lineRule="auto"/>
              <w:jc w:val="center"/>
              <w:rPr>
                <w:rFonts w:ascii="Arial" w:hAnsi="Arial" w:cs="Arial"/>
                <w:b/>
                <w:bCs/>
                <w:sz w:val="20"/>
                <w:szCs w:val="20"/>
              </w:rPr>
            </w:pPr>
          </w:p>
        </w:tc>
        <w:tc>
          <w:tcPr>
            <w:tcW w:w="0" w:type="auto"/>
            <w:shd w:val="clear" w:color="auto" w:fill="D9D9D9" w:themeFill="background1" w:themeFillShade="D9"/>
            <w:vAlign w:val="center"/>
          </w:tcPr>
          <w:p w14:paraId="166ADEAD" w14:textId="77777777" w:rsidR="00B86491" w:rsidRPr="00E033D5" w:rsidRDefault="00B86491" w:rsidP="00F23164">
            <w:pPr>
              <w:widowControl w:val="0"/>
              <w:autoSpaceDE w:val="0"/>
              <w:autoSpaceDN w:val="0"/>
              <w:adjustRightInd w:val="0"/>
              <w:spacing w:after="0" w:line="240" w:lineRule="auto"/>
              <w:jc w:val="center"/>
              <w:rPr>
                <w:rFonts w:ascii="Arial" w:hAnsi="Arial" w:cs="Arial"/>
                <w:bCs/>
                <w:sz w:val="20"/>
                <w:szCs w:val="20"/>
              </w:rPr>
            </w:pPr>
            <w:r w:rsidRPr="00E033D5">
              <w:rPr>
                <w:rFonts w:ascii="Arial" w:hAnsi="Arial" w:cs="Arial"/>
                <w:bCs/>
                <w:sz w:val="20"/>
                <w:szCs w:val="20"/>
              </w:rPr>
              <w:t>X [m]</w:t>
            </w:r>
          </w:p>
        </w:tc>
        <w:tc>
          <w:tcPr>
            <w:tcW w:w="0" w:type="auto"/>
            <w:shd w:val="clear" w:color="auto" w:fill="D9D9D9" w:themeFill="background1" w:themeFillShade="D9"/>
            <w:vAlign w:val="center"/>
          </w:tcPr>
          <w:p w14:paraId="1CED48F3" w14:textId="77777777" w:rsidR="00B86491" w:rsidRPr="00E033D5" w:rsidRDefault="00B86491" w:rsidP="00F23164">
            <w:pPr>
              <w:widowControl w:val="0"/>
              <w:autoSpaceDE w:val="0"/>
              <w:autoSpaceDN w:val="0"/>
              <w:adjustRightInd w:val="0"/>
              <w:spacing w:after="0" w:line="240" w:lineRule="auto"/>
              <w:jc w:val="center"/>
              <w:rPr>
                <w:rFonts w:ascii="Arial" w:hAnsi="Arial" w:cs="Arial"/>
                <w:bCs/>
                <w:sz w:val="20"/>
                <w:szCs w:val="20"/>
              </w:rPr>
            </w:pPr>
            <w:r w:rsidRPr="00E033D5">
              <w:rPr>
                <w:rFonts w:ascii="Arial" w:hAnsi="Arial" w:cs="Arial"/>
                <w:bCs/>
                <w:sz w:val="20"/>
                <w:szCs w:val="20"/>
              </w:rPr>
              <w:t>Y [m]</w:t>
            </w:r>
          </w:p>
        </w:tc>
      </w:tr>
      <w:tr w:rsidR="00B86491" w:rsidRPr="00E033D5" w14:paraId="29BF3386" w14:textId="77777777" w:rsidTr="00E033D5">
        <w:trPr>
          <w:jc w:val="right"/>
        </w:trPr>
        <w:tc>
          <w:tcPr>
            <w:tcW w:w="0" w:type="auto"/>
            <w:vMerge w:val="restart"/>
            <w:vAlign w:val="center"/>
          </w:tcPr>
          <w:p w14:paraId="63998537" w14:textId="77777777" w:rsidR="00B86491" w:rsidRPr="00E033D5" w:rsidRDefault="00225A06" w:rsidP="00F23164">
            <w:pPr>
              <w:widowControl w:val="0"/>
              <w:autoSpaceDE w:val="0"/>
              <w:autoSpaceDN w:val="0"/>
              <w:adjustRightInd w:val="0"/>
              <w:spacing w:after="0" w:line="240" w:lineRule="auto"/>
              <w:ind w:left="57"/>
              <w:rPr>
                <w:rFonts w:ascii="Arial" w:hAnsi="Arial" w:cs="Arial"/>
                <w:sz w:val="20"/>
                <w:szCs w:val="20"/>
              </w:rPr>
            </w:pPr>
            <w:r w:rsidRPr="00E033D5">
              <w:rPr>
                <w:rFonts w:ascii="Arial" w:hAnsi="Arial" w:cs="Arial"/>
                <w:sz w:val="20"/>
                <w:szCs w:val="20"/>
              </w:rPr>
              <w:t>Amoniak</w:t>
            </w:r>
          </w:p>
        </w:tc>
        <w:tc>
          <w:tcPr>
            <w:tcW w:w="3603" w:type="dxa"/>
            <w:vAlign w:val="center"/>
          </w:tcPr>
          <w:p w14:paraId="13986A52"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sz w:val="20"/>
                <w:szCs w:val="20"/>
              </w:rPr>
            </w:pPr>
            <w:r w:rsidRPr="00E033D5">
              <w:rPr>
                <w:rFonts w:ascii="Arial" w:hAnsi="Arial" w:cs="Arial"/>
                <w:sz w:val="20"/>
                <w:szCs w:val="20"/>
              </w:rPr>
              <w:t xml:space="preserve">Stężenie maksymalne </w:t>
            </w:r>
            <w:r w:rsidRPr="00E033D5">
              <w:rPr>
                <w:rFonts w:ascii="Arial" w:hAnsi="Arial" w:cs="Arial"/>
                <w:b/>
                <w:bCs/>
                <w:sz w:val="20"/>
                <w:szCs w:val="20"/>
              </w:rPr>
              <w:t>[μg / m</w:t>
            </w:r>
            <w:r w:rsidRPr="00E033D5">
              <w:rPr>
                <w:rFonts w:ascii="Arial" w:hAnsi="Arial" w:cs="Arial"/>
                <w:b/>
                <w:bCs/>
                <w:sz w:val="20"/>
                <w:szCs w:val="20"/>
                <w:vertAlign w:val="superscript"/>
              </w:rPr>
              <w:t>3</w:t>
            </w:r>
            <w:r w:rsidRPr="00E033D5">
              <w:rPr>
                <w:rFonts w:ascii="Arial" w:hAnsi="Arial" w:cs="Arial"/>
                <w:b/>
                <w:bCs/>
                <w:sz w:val="20"/>
                <w:szCs w:val="20"/>
              </w:rPr>
              <w:t>]</w:t>
            </w:r>
          </w:p>
        </w:tc>
        <w:tc>
          <w:tcPr>
            <w:tcW w:w="952" w:type="dxa"/>
            <w:vAlign w:val="center"/>
          </w:tcPr>
          <w:p w14:paraId="59338F60"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284,4</w:t>
            </w:r>
            <w:r w:rsidR="00225A06" w:rsidRPr="00E033D5">
              <w:rPr>
                <w:rFonts w:ascii="Arial" w:hAnsi="Arial" w:cs="Arial"/>
                <w:sz w:val="20"/>
                <w:szCs w:val="20"/>
              </w:rPr>
              <w:t>000</w:t>
            </w:r>
          </w:p>
        </w:tc>
        <w:tc>
          <w:tcPr>
            <w:tcW w:w="0" w:type="auto"/>
            <w:vAlign w:val="center"/>
          </w:tcPr>
          <w:p w14:paraId="2A102992"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499,2</w:t>
            </w:r>
          </w:p>
        </w:tc>
        <w:tc>
          <w:tcPr>
            <w:tcW w:w="0" w:type="auto"/>
            <w:vAlign w:val="center"/>
          </w:tcPr>
          <w:p w14:paraId="49179BC2"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351,1</w:t>
            </w:r>
          </w:p>
        </w:tc>
      </w:tr>
      <w:tr w:rsidR="00B86491" w:rsidRPr="00E033D5" w14:paraId="7C589317" w14:textId="77777777" w:rsidTr="00E033D5">
        <w:trPr>
          <w:jc w:val="right"/>
        </w:trPr>
        <w:tc>
          <w:tcPr>
            <w:tcW w:w="0" w:type="auto"/>
            <w:vMerge/>
            <w:vAlign w:val="center"/>
          </w:tcPr>
          <w:p w14:paraId="2728718D" w14:textId="77777777" w:rsidR="00B86491" w:rsidRPr="00E033D5" w:rsidRDefault="00B86491" w:rsidP="00F23164">
            <w:pPr>
              <w:widowControl w:val="0"/>
              <w:autoSpaceDE w:val="0"/>
              <w:autoSpaceDN w:val="0"/>
              <w:adjustRightInd w:val="0"/>
              <w:spacing w:after="0" w:line="240" w:lineRule="auto"/>
              <w:ind w:left="57"/>
              <w:rPr>
                <w:rFonts w:ascii="Arial" w:hAnsi="Arial" w:cs="Arial"/>
                <w:sz w:val="20"/>
                <w:szCs w:val="20"/>
              </w:rPr>
            </w:pPr>
          </w:p>
        </w:tc>
        <w:tc>
          <w:tcPr>
            <w:tcW w:w="3603" w:type="dxa"/>
            <w:vAlign w:val="center"/>
          </w:tcPr>
          <w:p w14:paraId="5598E7D7"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sz w:val="20"/>
                <w:szCs w:val="20"/>
              </w:rPr>
            </w:pPr>
            <w:r w:rsidRPr="00E033D5">
              <w:rPr>
                <w:rFonts w:ascii="Arial" w:hAnsi="Arial" w:cs="Arial"/>
                <w:sz w:val="20"/>
                <w:szCs w:val="20"/>
              </w:rPr>
              <w:t xml:space="preserve">Stężenie średnioroczne </w:t>
            </w:r>
            <w:r w:rsidRPr="00E033D5">
              <w:rPr>
                <w:rFonts w:ascii="Arial" w:hAnsi="Arial" w:cs="Arial"/>
                <w:b/>
                <w:bCs/>
                <w:sz w:val="20"/>
                <w:szCs w:val="20"/>
              </w:rPr>
              <w:t>[μg / m</w:t>
            </w:r>
            <w:r w:rsidRPr="00E033D5">
              <w:rPr>
                <w:rFonts w:ascii="Arial" w:hAnsi="Arial" w:cs="Arial"/>
                <w:b/>
                <w:bCs/>
                <w:sz w:val="20"/>
                <w:szCs w:val="20"/>
                <w:vertAlign w:val="superscript"/>
              </w:rPr>
              <w:t>3</w:t>
            </w:r>
            <w:r w:rsidRPr="00E033D5">
              <w:rPr>
                <w:rFonts w:ascii="Arial" w:hAnsi="Arial" w:cs="Arial"/>
                <w:b/>
                <w:bCs/>
                <w:sz w:val="20"/>
                <w:szCs w:val="20"/>
              </w:rPr>
              <w:t>]</w:t>
            </w:r>
          </w:p>
        </w:tc>
        <w:tc>
          <w:tcPr>
            <w:tcW w:w="952" w:type="dxa"/>
            <w:vAlign w:val="center"/>
          </w:tcPr>
          <w:p w14:paraId="66031718"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26,314</w:t>
            </w:r>
            <w:r w:rsidR="00225A06" w:rsidRPr="00E033D5">
              <w:rPr>
                <w:rFonts w:ascii="Arial" w:hAnsi="Arial" w:cs="Arial"/>
                <w:sz w:val="20"/>
                <w:szCs w:val="20"/>
              </w:rPr>
              <w:t>0</w:t>
            </w:r>
          </w:p>
        </w:tc>
        <w:tc>
          <w:tcPr>
            <w:tcW w:w="0" w:type="auto"/>
            <w:vAlign w:val="center"/>
          </w:tcPr>
          <w:p w14:paraId="1F99D474"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526,3</w:t>
            </w:r>
          </w:p>
        </w:tc>
        <w:tc>
          <w:tcPr>
            <w:tcW w:w="0" w:type="auto"/>
            <w:vAlign w:val="center"/>
          </w:tcPr>
          <w:p w14:paraId="6B782CB9"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286,5</w:t>
            </w:r>
          </w:p>
        </w:tc>
      </w:tr>
      <w:tr w:rsidR="00B86491" w:rsidRPr="00E033D5" w14:paraId="6EA2B33C" w14:textId="77777777" w:rsidTr="00E033D5">
        <w:trPr>
          <w:trHeight w:val="373"/>
          <w:jc w:val="right"/>
        </w:trPr>
        <w:tc>
          <w:tcPr>
            <w:tcW w:w="0" w:type="auto"/>
            <w:vMerge/>
            <w:vAlign w:val="center"/>
          </w:tcPr>
          <w:p w14:paraId="6D0FCA1F" w14:textId="77777777" w:rsidR="00B86491" w:rsidRPr="00E033D5" w:rsidRDefault="00B86491" w:rsidP="00F23164">
            <w:pPr>
              <w:widowControl w:val="0"/>
              <w:autoSpaceDE w:val="0"/>
              <w:autoSpaceDN w:val="0"/>
              <w:adjustRightInd w:val="0"/>
              <w:spacing w:after="0" w:line="240" w:lineRule="auto"/>
              <w:ind w:left="57"/>
              <w:rPr>
                <w:rFonts w:ascii="Arial" w:hAnsi="Arial" w:cs="Arial"/>
                <w:b/>
                <w:bCs/>
                <w:sz w:val="20"/>
                <w:szCs w:val="20"/>
              </w:rPr>
            </w:pPr>
          </w:p>
        </w:tc>
        <w:tc>
          <w:tcPr>
            <w:tcW w:w="3603" w:type="dxa"/>
            <w:vAlign w:val="center"/>
          </w:tcPr>
          <w:p w14:paraId="11C9EF57"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b/>
                <w:bCs/>
                <w:sz w:val="20"/>
                <w:szCs w:val="20"/>
              </w:rPr>
            </w:pPr>
            <w:r w:rsidRPr="00E033D5">
              <w:rPr>
                <w:rFonts w:ascii="Arial" w:hAnsi="Arial" w:cs="Arial"/>
                <w:sz w:val="20"/>
                <w:szCs w:val="20"/>
              </w:rPr>
              <w:t>Częstość przekroczeń</w:t>
            </w:r>
            <w:r w:rsidR="00225A06" w:rsidRPr="00E033D5">
              <w:rPr>
                <w:rFonts w:ascii="Arial" w:hAnsi="Arial" w:cs="Arial"/>
                <w:sz w:val="20"/>
                <w:szCs w:val="20"/>
              </w:rPr>
              <w:br/>
            </w:r>
            <w:r w:rsidRPr="00E033D5">
              <w:rPr>
                <w:rFonts w:ascii="Arial" w:hAnsi="Arial" w:cs="Arial"/>
                <w:sz w:val="20"/>
                <w:szCs w:val="20"/>
              </w:rPr>
              <w:t>D1 = 400 μg / m</w:t>
            </w:r>
            <w:r w:rsidRPr="00E033D5">
              <w:rPr>
                <w:rFonts w:ascii="Arial" w:hAnsi="Arial" w:cs="Arial"/>
                <w:sz w:val="20"/>
                <w:szCs w:val="20"/>
                <w:vertAlign w:val="superscript"/>
              </w:rPr>
              <w:t>3</w:t>
            </w:r>
            <w:r w:rsidRPr="00E033D5">
              <w:rPr>
                <w:rFonts w:ascii="Arial" w:hAnsi="Arial" w:cs="Arial"/>
                <w:sz w:val="20"/>
                <w:szCs w:val="20"/>
              </w:rPr>
              <w:t>,</w:t>
            </w:r>
            <w:r w:rsidRPr="00E033D5">
              <w:rPr>
                <w:rFonts w:ascii="Arial" w:hAnsi="Arial" w:cs="Arial"/>
                <w:b/>
                <w:bCs/>
                <w:sz w:val="20"/>
                <w:szCs w:val="20"/>
              </w:rPr>
              <w:t xml:space="preserve"> [%]</w:t>
            </w:r>
          </w:p>
        </w:tc>
        <w:tc>
          <w:tcPr>
            <w:tcW w:w="952" w:type="dxa"/>
            <w:vAlign w:val="center"/>
          </w:tcPr>
          <w:p w14:paraId="0AEF9BA0"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0,00</w:t>
            </w:r>
            <w:r w:rsidR="00225A06" w:rsidRPr="00E033D5">
              <w:rPr>
                <w:rFonts w:ascii="Arial" w:hAnsi="Arial" w:cs="Arial"/>
                <w:sz w:val="20"/>
                <w:szCs w:val="20"/>
              </w:rPr>
              <w:t>00</w:t>
            </w:r>
          </w:p>
        </w:tc>
        <w:tc>
          <w:tcPr>
            <w:tcW w:w="0" w:type="auto"/>
            <w:vAlign w:val="center"/>
          </w:tcPr>
          <w:p w14:paraId="2531F363"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w:t>
            </w:r>
          </w:p>
        </w:tc>
        <w:tc>
          <w:tcPr>
            <w:tcW w:w="0" w:type="auto"/>
            <w:vAlign w:val="center"/>
          </w:tcPr>
          <w:p w14:paraId="0852E187"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w:t>
            </w:r>
          </w:p>
        </w:tc>
      </w:tr>
      <w:tr w:rsidR="00B86491" w:rsidRPr="00E033D5" w14:paraId="4C714FB7" w14:textId="77777777" w:rsidTr="00E033D5">
        <w:trPr>
          <w:jc w:val="right"/>
        </w:trPr>
        <w:tc>
          <w:tcPr>
            <w:tcW w:w="0" w:type="auto"/>
            <w:vMerge w:val="restart"/>
            <w:vAlign w:val="center"/>
          </w:tcPr>
          <w:p w14:paraId="72C2F1AA" w14:textId="77777777" w:rsidR="00B86491" w:rsidRPr="00E033D5" w:rsidRDefault="00225A06" w:rsidP="00F23164">
            <w:pPr>
              <w:widowControl w:val="0"/>
              <w:autoSpaceDE w:val="0"/>
              <w:autoSpaceDN w:val="0"/>
              <w:adjustRightInd w:val="0"/>
              <w:spacing w:after="0" w:line="240" w:lineRule="auto"/>
              <w:ind w:left="57"/>
              <w:rPr>
                <w:rFonts w:ascii="Arial" w:hAnsi="Arial" w:cs="Arial"/>
                <w:sz w:val="20"/>
                <w:szCs w:val="20"/>
              </w:rPr>
            </w:pPr>
            <w:r w:rsidRPr="00E033D5">
              <w:rPr>
                <w:rFonts w:ascii="Arial" w:hAnsi="Arial" w:cs="Arial"/>
                <w:sz w:val="20"/>
                <w:szCs w:val="20"/>
              </w:rPr>
              <w:t>Siarkowodór</w:t>
            </w:r>
          </w:p>
        </w:tc>
        <w:tc>
          <w:tcPr>
            <w:tcW w:w="3603" w:type="dxa"/>
            <w:vAlign w:val="center"/>
          </w:tcPr>
          <w:p w14:paraId="3BBE041D"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sz w:val="20"/>
                <w:szCs w:val="20"/>
              </w:rPr>
            </w:pPr>
            <w:r w:rsidRPr="00E033D5">
              <w:rPr>
                <w:rFonts w:ascii="Arial" w:hAnsi="Arial" w:cs="Arial"/>
                <w:sz w:val="20"/>
                <w:szCs w:val="20"/>
              </w:rPr>
              <w:t xml:space="preserve">Stężenie maksymalne </w:t>
            </w:r>
            <w:r w:rsidRPr="00E033D5">
              <w:rPr>
                <w:rFonts w:ascii="Arial" w:hAnsi="Arial" w:cs="Arial"/>
                <w:b/>
                <w:bCs/>
                <w:sz w:val="20"/>
                <w:szCs w:val="20"/>
              </w:rPr>
              <w:t>[μg / m</w:t>
            </w:r>
            <w:r w:rsidRPr="00E033D5">
              <w:rPr>
                <w:rFonts w:ascii="Arial" w:hAnsi="Arial" w:cs="Arial"/>
                <w:b/>
                <w:bCs/>
                <w:sz w:val="20"/>
                <w:szCs w:val="20"/>
                <w:vertAlign w:val="superscript"/>
              </w:rPr>
              <w:t>3</w:t>
            </w:r>
            <w:r w:rsidRPr="00E033D5">
              <w:rPr>
                <w:rFonts w:ascii="Arial" w:hAnsi="Arial" w:cs="Arial"/>
                <w:b/>
                <w:bCs/>
                <w:sz w:val="20"/>
                <w:szCs w:val="20"/>
              </w:rPr>
              <w:t>]</w:t>
            </w:r>
          </w:p>
        </w:tc>
        <w:tc>
          <w:tcPr>
            <w:tcW w:w="952" w:type="dxa"/>
            <w:vAlign w:val="center"/>
          </w:tcPr>
          <w:p w14:paraId="03B0A208"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6,08</w:t>
            </w:r>
            <w:r w:rsidR="00225A06" w:rsidRPr="00E033D5">
              <w:rPr>
                <w:rFonts w:ascii="Arial" w:hAnsi="Arial" w:cs="Arial"/>
                <w:sz w:val="20"/>
                <w:szCs w:val="20"/>
              </w:rPr>
              <w:t>00</w:t>
            </w:r>
          </w:p>
        </w:tc>
        <w:tc>
          <w:tcPr>
            <w:tcW w:w="0" w:type="auto"/>
            <w:vAlign w:val="center"/>
          </w:tcPr>
          <w:p w14:paraId="2A44CA0D"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499,2</w:t>
            </w:r>
          </w:p>
        </w:tc>
        <w:tc>
          <w:tcPr>
            <w:tcW w:w="0" w:type="auto"/>
            <w:vAlign w:val="center"/>
          </w:tcPr>
          <w:p w14:paraId="2C081098"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351,1</w:t>
            </w:r>
          </w:p>
        </w:tc>
      </w:tr>
      <w:tr w:rsidR="00B86491" w:rsidRPr="00E033D5" w14:paraId="0C7C3DFB" w14:textId="77777777" w:rsidTr="00E033D5">
        <w:trPr>
          <w:jc w:val="right"/>
        </w:trPr>
        <w:tc>
          <w:tcPr>
            <w:tcW w:w="0" w:type="auto"/>
            <w:vMerge/>
          </w:tcPr>
          <w:p w14:paraId="320BF7AC" w14:textId="77777777" w:rsidR="00B86491" w:rsidRPr="00E033D5" w:rsidRDefault="00B86491" w:rsidP="00F23164">
            <w:pPr>
              <w:widowControl w:val="0"/>
              <w:autoSpaceDE w:val="0"/>
              <w:autoSpaceDN w:val="0"/>
              <w:adjustRightInd w:val="0"/>
              <w:spacing w:after="0" w:line="240" w:lineRule="auto"/>
              <w:ind w:left="57"/>
              <w:jc w:val="center"/>
              <w:rPr>
                <w:rFonts w:ascii="Arial" w:hAnsi="Arial" w:cs="Arial"/>
                <w:sz w:val="20"/>
                <w:szCs w:val="20"/>
              </w:rPr>
            </w:pPr>
          </w:p>
        </w:tc>
        <w:tc>
          <w:tcPr>
            <w:tcW w:w="3603" w:type="dxa"/>
            <w:vAlign w:val="center"/>
          </w:tcPr>
          <w:p w14:paraId="1029534F"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sz w:val="20"/>
                <w:szCs w:val="20"/>
              </w:rPr>
            </w:pPr>
            <w:r w:rsidRPr="00E033D5">
              <w:rPr>
                <w:rFonts w:ascii="Arial" w:hAnsi="Arial" w:cs="Arial"/>
                <w:sz w:val="20"/>
                <w:szCs w:val="20"/>
              </w:rPr>
              <w:t xml:space="preserve">Stężenie średnioroczne </w:t>
            </w:r>
            <w:r w:rsidRPr="00E033D5">
              <w:rPr>
                <w:rFonts w:ascii="Arial" w:hAnsi="Arial" w:cs="Arial"/>
                <w:b/>
                <w:bCs/>
                <w:sz w:val="20"/>
                <w:szCs w:val="20"/>
              </w:rPr>
              <w:t>[μg / m</w:t>
            </w:r>
            <w:r w:rsidRPr="00E033D5">
              <w:rPr>
                <w:rFonts w:ascii="Arial" w:hAnsi="Arial" w:cs="Arial"/>
                <w:b/>
                <w:bCs/>
                <w:sz w:val="20"/>
                <w:szCs w:val="20"/>
                <w:vertAlign w:val="superscript"/>
              </w:rPr>
              <w:t>3</w:t>
            </w:r>
            <w:r w:rsidRPr="00E033D5">
              <w:rPr>
                <w:rFonts w:ascii="Arial" w:hAnsi="Arial" w:cs="Arial"/>
                <w:b/>
                <w:bCs/>
                <w:sz w:val="20"/>
                <w:szCs w:val="20"/>
              </w:rPr>
              <w:t>]</w:t>
            </w:r>
          </w:p>
        </w:tc>
        <w:tc>
          <w:tcPr>
            <w:tcW w:w="952" w:type="dxa"/>
            <w:vAlign w:val="center"/>
          </w:tcPr>
          <w:p w14:paraId="1C6DBEAA"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0,5502</w:t>
            </w:r>
          </w:p>
        </w:tc>
        <w:tc>
          <w:tcPr>
            <w:tcW w:w="0" w:type="auto"/>
            <w:vAlign w:val="center"/>
          </w:tcPr>
          <w:p w14:paraId="393845BE"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526,3</w:t>
            </w:r>
          </w:p>
        </w:tc>
        <w:tc>
          <w:tcPr>
            <w:tcW w:w="0" w:type="auto"/>
            <w:vAlign w:val="center"/>
          </w:tcPr>
          <w:p w14:paraId="3ED85687"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286,5</w:t>
            </w:r>
          </w:p>
        </w:tc>
      </w:tr>
      <w:tr w:rsidR="00B86491" w:rsidRPr="00E033D5" w14:paraId="5961BF1D" w14:textId="77777777" w:rsidTr="00E033D5">
        <w:trPr>
          <w:jc w:val="right"/>
        </w:trPr>
        <w:tc>
          <w:tcPr>
            <w:tcW w:w="0" w:type="auto"/>
            <w:vMerge/>
          </w:tcPr>
          <w:p w14:paraId="15627DDC" w14:textId="77777777" w:rsidR="00B86491" w:rsidRPr="00E033D5" w:rsidRDefault="00B86491" w:rsidP="00F23164">
            <w:pPr>
              <w:widowControl w:val="0"/>
              <w:autoSpaceDE w:val="0"/>
              <w:autoSpaceDN w:val="0"/>
              <w:adjustRightInd w:val="0"/>
              <w:spacing w:after="0" w:line="240" w:lineRule="auto"/>
              <w:ind w:left="57"/>
              <w:jc w:val="center"/>
              <w:rPr>
                <w:rFonts w:ascii="Arial" w:hAnsi="Arial" w:cs="Arial"/>
                <w:sz w:val="20"/>
                <w:szCs w:val="20"/>
              </w:rPr>
            </w:pPr>
          </w:p>
        </w:tc>
        <w:tc>
          <w:tcPr>
            <w:tcW w:w="3603" w:type="dxa"/>
            <w:vAlign w:val="center"/>
          </w:tcPr>
          <w:p w14:paraId="7E8312D2" w14:textId="77777777" w:rsidR="00B86491" w:rsidRPr="00E033D5" w:rsidRDefault="00B86491" w:rsidP="00F23164">
            <w:pPr>
              <w:widowControl w:val="0"/>
              <w:autoSpaceDE w:val="0"/>
              <w:autoSpaceDN w:val="0"/>
              <w:adjustRightInd w:val="0"/>
              <w:spacing w:after="0" w:line="240" w:lineRule="auto"/>
              <w:ind w:left="126" w:right="30"/>
              <w:rPr>
                <w:rFonts w:ascii="Arial" w:hAnsi="Arial" w:cs="Arial"/>
                <w:sz w:val="20"/>
                <w:szCs w:val="20"/>
              </w:rPr>
            </w:pPr>
            <w:r w:rsidRPr="00E033D5">
              <w:rPr>
                <w:rFonts w:ascii="Arial" w:hAnsi="Arial" w:cs="Arial"/>
                <w:sz w:val="20"/>
                <w:szCs w:val="20"/>
              </w:rPr>
              <w:t>Częstość przekroczeń</w:t>
            </w:r>
            <w:r w:rsidR="00225A06" w:rsidRPr="00E033D5">
              <w:rPr>
                <w:rFonts w:ascii="Arial" w:hAnsi="Arial" w:cs="Arial"/>
                <w:sz w:val="20"/>
                <w:szCs w:val="20"/>
              </w:rPr>
              <w:br/>
            </w:r>
            <w:r w:rsidRPr="00E033D5">
              <w:rPr>
                <w:rFonts w:ascii="Arial" w:hAnsi="Arial" w:cs="Arial"/>
                <w:sz w:val="20"/>
                <w:szCs w:val="20"/>
              </w:rPr>
              <w:t>D 1 = 20 μg / m</w:t>
            </w:r>
            <w:r w:rsidRPr="00E033D5">
              <w:rPr>
                <w:rFonts w:ascii="Arial" w:hAnsi="Arial" w:cs="Arial"/>
                <w:sz w:val="20"/>
                <w:szCs w:val="20"/>
                <w:vertAlign w:val="superscript"/>
              </w:rPr>
              <w:t>3</w:t>
            </w:r>
            <w:r w:rsidRPr="00E033D5">
              <w:rPr>
                <w:rFonts w:ascii="Arial" w:hAnsi="Arial" w:cs="Arial"/>
                <w:sz w:val="20"/>
                <w:szCs w:val="20"/>
              </w:rPr>
              <w:t>,</w:t>
            </w:r>
            <w:r w:rsidRPr="00E033D5">
              <w:rPr>
                <w:rFonts w:ascii="Arial" w:hAnsi="Arial" w:cs="Arial"/>
                <w:b/>
                <w:bCs/>
                <w:sz w:val="20"/>
                <w:szCs w:val="20"/>
              </w:rPr>
              <w:t xml:space="preserve"> [%]</w:t>
            </w:r>
          </w:p>
        </w:tc>
        <w:tc>
          <w:tcPr>
            <w:tcW w:w="952" w:type="dxa"/>
            <w:vAlign w:val="center"/>
          </w:tcPr>
          <w:p w14:paraId="05760172" w14:textId="77777777" w:rsidR="00B86491" w:rsidRPr="00E033D5" w:rsidRDefault="00B86491" w:rsidP="00F23164">
            <w:pPr>
              <w:widowControl w:val="0"/>
              <w:autoSpaceDE w:val="0"/>
              <w:autoSpaceDN w:val="0"/>
              <w:adjustRightInd w:val="0"/>
              <w:spacing w:after="0" w:line="240" w:lineRule="auto"/>
              <w:ind w:right="76"/>
              <w:jc w:val="right"/>
              <w:rPr>
                <w:rFonts w:ascii="Arial" w:hAnsi="Arial" w:cs="Arial"/>
                <w:sz w:val="20"/>
                <w:szCs w:val="20"/>
              </w:rPr>
            </w:pPr>
            <w:r w:rsidRPr="00E033D5">
              <w:rPr>
                <w:rFonts w:ascii="Arial" w:hAnsi="Arial" w:cs="Arial"/>
                <w:sz w:val="20"/>
                <w:szCs w:val="20"/>
              </w:rPr>
              <w:t>0,00</w:t>
            </w:r>
            <w:r w:rsidR="00225A06" w:rsidRPr="00E033D5">
              <w:rPr>
                <w:rFonts w:ascii="Arial" w:hAnsi="Arial" w:cs="Arial"/>
                <w:sz w:val="20"/>
                <w:szCs w:val="20"/>
              </w:rPr>
              <w:t>00</w:t>
            </w:r>
          </w:p>
        </w:tc>
        <w:tc>
          <w:tcPr>
            <w:tcW w:w="0" w:type="auto"/>
            <w:vAlign w:val="center"/>
          </w:tcPr>
          <w:p w14:paraId="1B222F55"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w:t>
            </w:r>
          </w:p>
        </w:tc>
        <w:tc>
          <w:tcPr>
            <w:tcW w:w="0" w:type="auto"/>
            <w:vAlign w:val="center"/>
          </w:tcPr>
          <w:p w14:paraId="097E9D35" w14:textId="77777777" w:rsidR="00B86491" w:rsidRPr="00E033D5" w:rsidRDefault="00B86491" w:rsidP="00F23164">
            <w:pPr>
              <w:widowControl w:val="0"/>
              <w:autoSpaceDE w:val="0"/>
              <w:autoSpaceDN w:val="0"/>
              <w:adjustRightInd w:val="0"/>
              <w:spacing w:after="0" w:line="240" w:lineRule="auto"/>
              <w:jc w:val="center"/>
              <w:rPr>
                <w:rFonts w:ascii="Arial" w:hAnsi="Arial" w:cs="Arial"/>
                <w:sz w:val="20"/>
                <w:szCs w:val="20"/>
              </w:rPr>
            </w:pPr>
            <w:r w:rsidRPr="00E033D5">
              <w:rPr>
                <w:rFonts w:ascii="Arial" w:hAnsi="Arial" w:cs="Arial"/>
                <w:sz w:val="20"/>
                <w:szCs w:val="20"/>
              </w:rPr>
              <w:t>-</w:t>
            </w:r>
          </w:p>
        </w:tc>
      </w:tr>
    </w:tbl>
    <w:p w14:paraId="15ED929B" w14:textId="77777777" w:rsidR="00B86491" w:rsidRPr="00225A06" w:rsidRDefault="00B86491" w:rsidP="00F23164">
      <w:pPr>
        <w:spacing w:before="120" w:after="0" w:line="240" w:lineRule="auto"/>
        <w:ind w:left="992" w:firstLine="709"/>
        <w:jc w:val="both"/>
        <w:rPr>
          <w:rFonts w:ascii="Arial" w:eastAsia="Times New Roman" w:hAnsi="Arial" w:cs="Arial"/>
          <w:sz w:val="24"/>
          <w:szCs w:val="24"/>
          <w:lang w:eastAsia="pl-PL"/>
        </w:rPr>
      </w:pPr>
      <w:r w:rsidRPr="00225A06">
        <w:rPr>
          <w:rFonts w:ascii="Arial" w:eastAsia="Times New Roman" w:hAnsi="Arial" w:cs="Arial"/>
          <w:sz w:val="24"/>
          <w:szCs w:val="24"/>
          <w:lang w:eastAsia="pl-PL"/>
        </w:rPr>
        <w:t xml:space="preserve">Zgodnie z publikacją </w:t>
      </w:r>
      <w:r w:rsidRPr="00225A06">
        <w:rPr>
          <w:rFonts w:ascii="Arial" w:eastAsia="Times New Roman" w:hAnsi="Arial" w:cs="Arial"/>
          <w:i/>
          <w:sz w:val="24"/>
          <w:szCs w:val="24"/>
          <w:lang w:eastAsia="pl-PL"/>
        </w:rPr>
        <w:t>„Odory” Joanny Kośmider</w:t>
      </w:r>
      <w:r w:rsidRPr="00225A06">
        <w:rPr>
          <w:rFonts w:ascii="Arial" w:eastAsia="Times New Roman" w:hAnsi="Arial" w:cs="Arial"/>
          <w:sz w:val="24"/>
          <w:szCs w:val="24"/>
          <w:lang w:eastAsia="pl-PL"/>
        </w:rPr>
        <w:t xml:space="preserve">, wyd. Naukowe PWN, Warszawa 2002 r. </w:t>
      </w:r>
      <w:r w:rsidRPr="00225A06">
        <w:rPr>
          <w:rFonts w:ascii="Arial" w:eastAsia="Times New Roman" w:hAnsi="Arial" w:cs="Arial"/>
          <w:b/>
          <w:bCs/>
          <w:sz w:val="24"/>
          <w:szCs w:val="24"/>
          <w:lang w:eastAsia="pl-PL"/>
        </w:rPr>
        <w:t>próg wyczuwalności zapachowej dla amoniaku wynosi</w:t>
      </w:r>
      <w:r w:rsidR="00225A06">
        <w:rPr>
          <w:rFonts w:ascii="Arial" w:eastAsia="Times New Roman" w:hAnsi="Arial" w:cs="Arial"/>
          <w:b/>
          <w:bCs/>
          <w:sz w:val="24"/>
          <w:szCs w:val="24"/>
          <w:lang w:eastAsia="pl-PL"/>
        </w:rPr>
        <w:t xml:space="preserve"> </w:t>
      </w:r>
      <w:r w:rsidRPr="00225A06">
        <w:rPr>
          <w:rFonts w:ascii="Arial" w:eastAsia="Times New Roman" w:hAnsi="Arial" w:cs="Arial"/>
          <w:b/>
          <w:bCs/>
          <w:sz w:val="24"/>
          <w:szCs w:val="24"/>
          <w:lang w:eastAsia="pl-PL"/>
        </w:rPr>
        <w:t>3,9 mg / m</w:t>
      </w:r>
      <w:r w:rsidRPr="00225A06">
        <w:rPr>
          <w:rFonts w:ascii="Arial" w:eastAsia="Times New Roman" w:hAnsi="Arial" w:cs="Arial"/>
          <w:b/>
          <w:bCs/>
          <w:sz w:val="24"/>
          <w:szCs w:val="24"/>
          <w:vertAlign w:val="superscript"/>
          <w:lang w:eastAsia="pl-PL"/>
        </w:rPr>
        <w:t>3</w:t>
      </w:r>
      <w:r w:rsidRPr="00225A06">
        <w:rPr>
          <w:rFonts w:ascii="Arial" w:eastAsia="Times New Roman" w:hAnsi="Arial" w:cs="Arial"/>
          <w:b/>
          <w:bCs/>
          <w:sz w:val="24"/>
          <w:szCs w:val="24"/>
          <w:lang w:eastAsia="pl-PL"/>
        </w:rPr>
        <w:t>, tj. 3 900,0 μg / m</w:t>
      </w:r>
      <w:r w:rsidRPr="00225A06">
        <w:rPr>
          <w:rFonts w:ascii="Arial" w:eastAsia="Times New Roman" w:hAnsi="Arial" w:cs="Arial"/>
          <w:b/>
          <w:bCs/>
          <w:sz w:val="24"/>
          <w:szCs w:val="24"/>
          <w:vertAlign w:val="superscript"/>
          <w:lang w:eastAsia="pl-PL"/>
        </w:rPr>
        <w:t>3</w:t>
      </w:r>
      <w:r w:rsidRPr="00225A06">
        <w:rPr>
          <w:rFonts w:ascii="Arial" w:eastAsia="Times New Roman" w:hAnsi="Arial" w:cs="Arial"/>
          <w:b/>
          <w:bCs/>
          <w:sz w:val="24"/>
          <w:szCs w:val="24"/>
          <w:lang w:eastAsia="pl-PL"/>
        </w:rPr>
        <w:t>, natomiast dla siarkowodoru 0,0123 mg / m</w:t>
      </w:r>
      <w:r w:rsidRPr="00225A06">
        <w:rPr>
          <w:rFonts w:ascii="Arial" w:eastAsia="Times New Roman" w:hAnsi="Arial" w:cs="Arial"/>
          <w:b/>
          <w:bCs/>
          <w:sz w:val="24"/>
          <w:szCs w:val="24"/>
          <w:vertAlign w:val="superscript"/>
          <w:lang w:eastAsia="pl-PL"/>
        </w:rPr>
        <w:t>3</w:t>
      </w:r>
      <w:r w:rsidRPr="00225A06">
        <w:rPr>
          <w:rFonts w:ascii="Arial" w:eastAsia="Times New Roman" w:hAnsi="Arial" w:cs="Arial"/>
          <w:b/>
          <w:bCs/>
          <w:sz w:val="24"/>
          <w:szCs w:val="24"/>
          <w:lang w:eastAsia="pl-PL"/>
        </w:rPr>
        <w:t>,</w:t>
      </w:r>
      <w:r w:rsidR="00225A06">
        <w:rPr>
          <w:rFonts w:ascii="Arial" w:eastAsia="Times New Roman" w:hAnsi="Arial" w:cs="Arial"/>
          <w:b/>
          <w:bCs/>
          <w:sz w:val="24"/>
          <w:szCs w:val="24"/>
          <w:lang w:eastAsia="pl-PL"/>
        </w:rPr>
        <w:t xml:space="preserve"> </w:t>
      </w:r>
      <w:r w:rsidRPr="00225A06">
        <w:rPr>
          <w:rFonts w:ascii="Arial" w:eastAsia="Times New Roman" w:hAnsi="Arial" w:cs="Arial"/>
          <w:b/>
          <w:bCs/>
          <w:sz w:val="24"/>
          <w:szCs w:val="24"/>
          <w:lang w:eastAsia="pl-PL"/>
        </w:rPr>
        <w:t>tj. 12,3 μg / m</w:t>
      </w:r>
      <w:r w:rsidRPr="00225A06">
        <w:rPr>
          <w:rFonts w:ascii="Arial" w:eastAsia="Times New Roman" w:hAnsi="Arial" w:cs="Arial"/>
          <w:b/>
          <w:bCs/>
          <w:sz w:val="24"/>
          <w:szCs w:val="24"/>
          <w:vertAlign w:val="superscript"/>
          <w:lang w:eastAsia="pl-PL"/>
        </w:rPr>
        <w:t>3</w:t>
      </w:r>
      <w:r w:rsidRPr="00225A06">
        <w:rPr>
          <w:rFonts w:ascii="Arial" w:eastAsia="Times New Roman" w:hAnsi="Arial" w:cs="Arial"/>
          <w:sz w:val="24"/>
          <w:szCs w:val="24"/>
          <w:lang w:eastAsia="pl-PL"/>
        </w:rPr>
        <w:t>.</w:t>
      </w:r>
    </w:p>
    <w:p w14:paraId="561DFA55" w14:textId="77777777" w:rsidR="00B86491" w:rsidRPr="00E033D5" w:rsidRDefault="00E033D5" w:rsidP="00F23164">
      <w:pPr>
        <w:pStyle w:val="Bodytext40"/>
        <w:shd w:val="clear" w:color="auto" w:fill="auto"/>
        <w:spacing w:before="120" w:line="240" w:lineRule="auto"/>
        <w:ind w:left="2410" w:hanging="1134"/>
        <w:jc w:val="both"/>
        <w:rPr>
          <w:rFonts w:ascii="Arial" w:hAnsi="Arial" w:cs="Arial"/>
          <w:i/>
          <w:sz w:val="22"/>
          <w:szCs w:val="22"/>
        </w:rPr>
      </w:pPr>
      <w:r w:rsidRPr="00E033D5">
        <w:rPr>
          <w:rFonts w:ascii="Arial" w:hAnsi="Arial" w:cs="Arial"/>
          <w:i/>
          <w:sz w:val="22"/>
          <w:szCs w:val="22"/>
        </w:rPr>
        <w:t xml:space="preserve">Tab. Nr </w:t>
      </w:r>
      <w:r>
        <w:rPr>
          <w:rFonts w:ascii="Arial" w:hAnsi="Arial" w:cs="Arial"/>
          <w:i/>
          <w:sz w:val="22"/>
          <w:szCs w:val="22"/>
        </w:rPr>
        <w:t>3</w:t>
      </w:r>
      <w:r w:rsidRPr="00E033D5">
        <w:rPr>
          <w:rFonts w:ascii="Arial" w:hAnsi="Arial" w:cs="Arial"/>
          <w:i/>
          <w:sz w:val="22"/>
          <w:szCs w:val="22"/>
        </w:rPr>
        <w:t>.</w:t>
      </w:r>
      <w:r w:rsidRPr="00E033D5">
        <w:rPr>
          <w:rFonts w:ascii="Arial" w:hAnsi="Arial" w:cs="Arial"/>
          <w:i/>
          <w:sz w:val="22"/>
          <w:szCs w:val="22"/>
        </w:rPr>
        <w:tab/>
      </w:r>
      <w:r w:rsidR="00B86491" w:rsidRPr="00E033D5">
        <w:rPr>
          <w:rFonts w:ascii="Arial" w:hAnsi="Arial" w:cs="Arial"/>
          <w:i/>
          <w:sz w:val="22"/>
          <w:szCs w:val="22"/>
        </w:rPr>
        <w:t>Odniesienie - Maksymalne stężenia na granicy tuczarni do progu wyczuwalności</w:t>
      </w:r>
    </w:p>
    <w:tbl>
      <w:tblPr>
        <w:tblW w:w="7722"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2"/>
        <w:gridCol w:w="2239"/>
        <w:gridCol w:w="1836"/>
        <w:gridCol w:w="2355"/>
      </w:tblGrid>
      <w:tr w:rsidR="00E033D5" w:rsidRPr="00E033D5" w14:paraId="2A44D8E8" w14:textId="77777777" w:rsidTr="00250530">
        <w:trPr>
          <w:trHeight w:val="489"/>
          <w:jc w:val="right"/>
        </w:trPr>
        <w:tc>
          <w:tcPr>
            <w:tcW w:w="1292" w:type="dxa"/>
            <w:vMerge w:val="restart"/>
            <w:shd w:val="clear" w:color="auto" w:fill="D9D9D9" w:themeFill="background1" w:themeFillShade="D9"/>
            <w:vAlign w:val="center"/>
          </w:tcPr>
          <w:p w14:paraId="5719674B" w14:textId="77777777" w:rsidR="00E033D5" w:rsidRPr="00E033D5" w:rsidRDefault="00E033D5"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Substancja</w:t>
            </w:r>
          </w:p>
        </w:tc>
        <w:tc>
          <w:tcPr>
            <w:tcW w:w="2239" w:type="dxa"/>
            <w:shd w:val="clear" w:color="auto" w:fill="D9D9D9" w:themeFill="background1" w:themeFillShade="D9"/>
            <w:vAlign w:val="center"/>
          </w:tcPr>
          <w:p w14:paraId="049C8EFA" w14:textId="77777777" w:rsidR="00E033D5" w:rsidRPr="00E033D5" w:rsidRDefault="00E033D5"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Rodzaj wyniku</w:t>
            </w:r>
          </w:p>
        </w:tc>
        <w:tc>
          <w:tcPr>
            <w:tcW w:w="1836" w:type="dxa"/>
            <w:shd w:val="clear" w:color="auto" w:fill="D9D9D9" w:themeFill="background1" w:themeFillShade="D9"/>
            <w:vAlign w:val="center"/>
          </w:tcPr>
          <w:p w14:paraId="0525C16D" w14:textId="77777777" w:rsidR="00E033D5" w:rsidRPr="00E033D5" w:rsidRDefault="00E033D5" w:rsidP="00F23164">
            <w:pPr>
              <w:widowControl w:val="0"/>
              <w:autoSpaceDE w:val="0"/>
              <w:autoSpaceDN w:val="0"/>
              <w:adjustRightInd w:val="0"/>
              <w:spacing w:after="0" w:line="240" w:lineRule="auto"/>
              <w:ind w:left="135"/>
              <w:jc w:val="center"/>
              <w:rPr>
                <w:rFonts w:ascii="Arial" w:hAnsi="Arial" w:cs="Arial"/>
                <w:b/>
                <w:bCs/>
              </w:rPr>
            </w:pPr>
            <w:r w:rsidRPr="00E033D5">
              <w:rPr>
                <w:rFonts w:ascii="Arial" w:hAnsi="Arial" w:cs="Arial"/>
                <w:b/>
                <w:bCs/>
              </w:rPr>
              <w:t>Maksymalny wynik na granicy tuczarni</w:t>
            </w:r>
          </w:p>
        </w:tc>
        <w:tc>
          <w:tcPr>
            <w:tcW w:w="2355" w:type="dxa"/>
            <w:shd w:val="clear" w:color="auto" w:fill="D9D9D9" w:themeFill="background1" w:themeFillShade="D9"/>
            <w:vAlign w:val="center"/>
          </w:tcPr>
          <w:p w14:paraId="147A1358" w14:textId="77777777" w:rsidR="00E033D5" w:rsidRPr="00E033D5" w:rsidRDefault="00E033D5" w:rsidP="00F23164">
            <w:pPr>
              <w:widowControl w:val="0"/>
              <w:autoSpaceDE w:val="0"/>
              <w:autoSpaceDN w:val="0"/>
              <w:adjustRightInd w:val="0"/>
              <w:spacing w:after="0" w:line="240" w:lineRule="auto"/>
              <w:jc w:val="center"/>
              <w:rPr>
                <w:rFonts w:ascii="Arial" w:hAnsi="Arial" w:cs="Arial"/>
                <w:b/>
                <w:bCs/>
              </w:rPr>
            </w:pPr>
            <w:r w:rsidRPr="00E033D5">
              <w:rPr>
                <w:rFonts w:ascii="Arial" w:hAnsi="Arial" w:cs="Arial"/>
                <w:b/>
                <w:bCs/>
              </w:rPr>
              <w:t>Próg wyczuwalności zapachowej</w:t>
            </w:r>
          </w:p>
        </w:tc>
      </w:tr>
      <w:tr w:rsidR="00E033D5" w:rsidRPr="00E033D5" w14:paraId="182CB6F7" w14:textId="77777777" w:rsidTr="00E033D5">
        <w:trPr>
          <w:trHeight w:val="69"/>
          <w:jc w:val="right"/>
        </w:trPr>
        <w:tc>
          <w:tcPr>
            <w:tcW w:w="1292" w:type="dxa"/>
            <w:vMerge/>
            <w:shd w:val="clear" w:color="auto" w:fill="D9D9D9" w:themeFill="background1" w:themeFillShade="D9"/>
            <w:vAlign w:val="center"/>
          </w:tcPr>
          <w:p w14:paraId="2E421021" w14:textId="77777777" w:rsidR="00E033D5" w:rsidRPr="00E033D5" w:rsidRDefault="00E033D5" w:rsidP="00F23164">
            <w:pPr>
              <w:widowControl w:val="0"/>
              <w:autoSpaceDE w:val="0"/>
              <w:autoSpaceDN w:val="0"/>
              <w:adjustRightInd w:val="0"/>
              <w:spacing w:after="0" w:line="240" w:lineRule="auto"/>
              <w:jc w:val="center"/>
              <w:rPr>
                <w:rFonts w:ascii="Arial" w:hAnsi="Arial" w:cs="Arial"/>
                <w:b/>
                <w:bCs/>
              </w:rPr>
            </w:pPr>
          </w:p>
        </w:tc>
        <w:tc>
          <w:tcPr>
            <w:tcW w:w="6430" w:type="dxa"/>
            <w:gridSpan w:val="3"/>
            <w:shd w:val="clear" w:color="auto" w:fill="D9D9D9" w:themeFill="background1" w:themeFillShade="D9"/>
            <w:vAlign w:val="center"/>
          </w:tcPr>
          <w:p w14:paraId="37717F48" w14:textId="77777777" w:rsidR="00E033D5" w:rsidRPr="00E033D5" w:rsidRDefault="00E033D5" w:rsidP="00F23164">
            <w:pPr>
              <w:widowControl w:val="0"/>
              <w:autoSpaceDE w:val="0"/>
              <w:autoSpaceDN w:val="0"/>
              <w:adjustRightInd w:val="0"/>
              <w:spacing w:after="0" w:line="240" w:lineRule="auto"/>
              <w:jc w:val="center"/>
              <w:rPr>
                <w:rFonts w:ascii="Arial" w:hAnsi="Arial" w:cs="Arial"/>
                <w:b/>
                <w:bCs/>
                <w:sz w:val="18"/>
                <w:szCs w:val="18"/>
              </w:rPr>
            </w:pPr>
            <w:r w:rsidRPr="00E033D5">
              <w:rPr>
                <w:rFonts w:ascii="Arial" w:hAnsi="Arial" w:cs="Arial"/>
                <w:b/>
                <w:bCs/>
                <w:sz w:val="18"/>
                <w:szCs w:val="18"/>
              </w:rPr>
              <w:t>[μg / m</w:t>
            </w:r>
            <w:r w:rsidRPr="00E033D5">
              <w:rPr>
                <w:rFonts w:ascii="Arial" w:hAnsi="Arial" w:cs="Arial"/>
                <w:b/>
                <w:bCs/>
                <w:sz w:val="18"/>
                <w:szCs w:val="18"/>
                <w:vertAlign w:val="superscript"/>
              </w:rPr>
              <w:t>3</w:t>
            </w:r>
            <w:r w:rsidRPr="00E033D5">
              <w:rPr>
                <w:rFonts w:ascii="Arial" w:hAnsi="Arial" w:cs="Arial"/>
                <w:b/>
                <w:bCs/>
                <w:sz w:val="18"/>
                <w:szCs w:val="18"/>
              </w:rPr>
              <w:t>]</w:t>
            </w:r>
          </w:p>
        </w:tc>
      </w:tr>
      <w:tr w:rsidR="00B86491" w:rsidRPr="00E033D5" w14:paraId="1BC9851B" w14:textId="77777777" w:rsidTr="00225A06">
        <w:trPr>
          <w:trHeight w:val="85"/>
          <w:jc w:val="right"/>
        </w:trPr>
        <w:tc>
          <w:tcPr>
            <w:tcW w:w="1292" w:type="dxa"/>
            <w:vAlign w:val="center"/>
          </w:tcPr>
          <w:p w14:paraId="0673D1FD" w14:textId="77777777" w:rsidR="00B86491" w:rsidRPr="00E033D5" w:rsidRDefault="00225A06" w:rsidP="00F23164">
            <w:pPr>
              <w:widowControl w:val="0"/>
              <w:autoSpaceDE w:val="0"/>
              <w:autoSpaceDN w:val="0"/>
              <w:adjustRightInd w:val="0"/>
              <w:spacing w:after="0" w:line="240" w:lineRule="auto"/>
              <w:ind w:left="57"/>
              <w:rPr>
                <w:rFonts w:ascii="Arial" w:hAnsi="Arial" w:cs="Arial"/>
                <w:sz w:val="20"/>
                <w:szCs w:val="20"/>
              </w:rPr>
            </w:pPr>
            <w:r w:rsidRPr="00E033D5">
              <w:rPr>
                <w:rFonts w:ascii="Arial" w:hAnsi="Arial" w:cs="Arial"/>
                <w:sz w:val="20"/>
                <w:szCs w:val="20"/>
              </w:rPr>
              <w:t>Amoniak</w:t>
            </w:r>
          </w:p>
        </w:tc>
        <w:tc>
          <w:tcPr>
            <w:tcW w:w="2239" w:type="dxa"/>
          </w:tcPr>
          <w:p w14:paraId="244B897D" w14:textId="77777777" w:rsidR="00B86491" w:rsidRPr="00E033D5" w:rsidRDefault="00B86491" w:rsidP="00F23164">
            <w:pPr>
              <w:widowControl w:val="0"/>
              <w:tabs>
                <w:tab w:val="decimal" w:pos="737"/>
                <w:tab w:val="decimal" w:pos="794"/>
              </w:tabs>
              <w:autoSpaceDE w:val="0"/>
              <w:autoSpaceDN w:val="0"/>
              <w:adjustRightInd w:val="0"/>
              <w:spacing w:after="0" w:line="240" w:lineRule="auto"/>
              <w:ind w:right="115"/>
              <w:rPr>
                <w:rFonts w:ascii="Arial" w:hAnsi="Arial" w:cs="Arial"/>
                <w:sz w:val="20"/>
                <w:szCs w:val="20"/>
              </w:rPr>
            </w:pPr>
            <w:r w:rsidRPr="00E033D5">
              <w:rPr>
                <w:rFonts w:ascii="Arial" w:hAnsi="Arial" w:cs="Arial"/>
                <w:sz w:val="20"/>
                <w:szCs w:val="20"/>
              </w:rPr>
              <w:t xml:space="preserve">Stężenie maksymalne </w:t>
            </w:r>
          </w:p>
        </w:tc>
        <w:tc>
          <w:tcPr>
            <w:tcW w:w="1836" w:type="dxa"/>
          </w:tcPr>
          <w:p w14:paraId="00E64B31" w14:textId="77777777" w:rsidR="00B86491" w:rsidRPr="00E033D5" w:rsidRDefault="00B86491" w:rsidP="00F23164">
            <w:pPr>
              <w:widowControl w:val="0"/>
              <w:autoSpaceDE w:val="0"/>
              <w:autoSpaceDN w:val="0"/>
              <w:adjustRightInd w:val="0"/>
              <w:spacing w:after="0" w:line="240" w:lineRule="auto"/>
              <w:ind w:right="364"/>
              <w:jc w:val="center"/>
              <w:rPr>
                <w:rFonts w:ascii="Arial" w:hAnsi="Arial" w:cs="Arial"/>
                <w:b/>
                <w:bCs/>
                <w:sz w:val="20"/>
                <w:szCs w:val="20"/>
              </w:rPr>
            </w:pPr>
            <w:r w:rsidRPr="00E033D5">
              <w:rPr>
                <w:rFonts w:ascii="Arial" w:hAnsi="Arial" w:cs="Arial"/>
                <w:b/>
                <w:bCs/>
                <w:sz w:val="20"/>
                <w:szCs w:val="20"/>
              </w:rPr>
              <w:t xml:space="preserve">284,4 </w:t>
            </w:r>
          </w:p>
        </w:tc>
        <w:tc>
          <w:tcPr>
            <w:tcW w:w="2355" w:type="dxa"/>
          </w:tcPr>
          <w:p w14:paraId="1DDF54EB" w14:textId="77777777" w:rsidR="00B86491" w:rsidRPr="00E033D5" w:rsidRDefault="00B86491" w:rsidP="00F23164">
            <w:pPr>
              <w:widowControl w:val="0"/>
              <w:autoSpaceDE w:val="0"/>
              <w:autoSpaceDN w:val="0"/>
              <w:adjustRightInd w:val="0"/>
              <w:spacing w:after="0" w:line="240" w:lineRule="auto"/>
              <w:ind w:right="593"/>
              <w:jc w:val="center"/>
              <w:rPr>
                <w:rFonts w:ascii="Arial" w:hAnsi="Arial" w:cs="Arial"/>
                <w:b/>
                <w:bCs/>
                <w:sz w:val="20"/>
                <w:szCs w:val="20"/>
              </w:rPr>
            </w:pPr>
            <w:r w:rsidRPr="00E033D5">
              <w:rPr>
                <w:rFonts w:ascii="Arial" w:eastAsia="Times New Roman" w:hAnsi="Arial" w:cs="Arial"/>
                <w:b/>
                <w:bCs/>
                <w:sz w:val="20"/>
                <w:szCs w:val="20"/>
                <w:lang w:eastAsia="pl-PL"/>
              </w:rPr>
              <w:t xml:space="preserve">3 900 </w:t>
            </w:r>
          </w:p>
        </w:tc>
      </w:tr>
      <w:tr w:rsidR="00B86491" w:rsidRPr="00E033D5" w14:paraId="6CD32230" w14:textId="77777777" w:rsidTr="00225A06">
        <w:trPr>
          <w:trHeight w:val="235"/>
          <w:jc w:val="right"/>
        </w:trPr>
        <w:tc>
          <w:tcPr>
            <w:tcW w:w="1292" w:type="dxa"/>
            <w:vAlign w:val="center"/>
          </w:tcPr>
          <w:p w14:paraId="1D041199" w14:textId="77777777" w:rsidR="00B86491" w:rsidRPr="00E033D5" w:rsidRDefault="00225A06" w:rsidP="00F23164">
            <w:pPr>
              <w:widowControl w:val="0"/>
              <w:autoSpaceDE w:val="0"/>
              <w:autoSpaceDN w:val="0"/>
              <w:adjustRightInd w:val="0"/>
              <w:spacing w:after="0" w:line="240" w:lineRule="auto"/>
              <w:ind w:left="57"/>
              <w:rPr>
                <w:rFonts w:ascii="Arial" w:hAnsi="Arial" w:cs="Arial"/>
                <w:sz w:val="20"/>
                <w:szCs w:val="20"/>
              </w:rPr>
            </w:pPr>
            <w:r w:rsidRPr="00E033D5">
              <w:rPr>
                <w:rFonts w:ascii="Arial" w:hAnsi="Arial" w:cs="Arial"/>
                <w:sz w:val="20"/>
                <w:szCs w:val="20"/>
              </w:rPr>
              <w:t>Siarkowodór</w:t>
            </w:r>
          </w:p>
        </w:tc>
        <w:tc>
          <w:tcPr>
            <w:tcW w:w="2239" w:type="dxa"/>
          </w:tcPr>
          <w:p w14:paraId="4023DFEE" w14:textId="77777777" w:rsidR="00B86491" w:rsidRPr="00E033D5" w:rsidRDefault="00B86491" w:rsidP="00F23164">
            <w:pPr>
              <w:widowControl w:val="0"/>
              <w:tabs>
                <w:tab w:val="decimal" w:pos="737"/>
                <w:tab w:val="decimal" w:pos="794"/>
              </w:tabs>
              <w:autoSpaceDE w:val="0"/>
              <w:autoSpaceDN w:val="0"/>
              <w:adjustRightInd w:val="0"/>
              <w:spacing w:after="0" w:line="240" w:lineRule="auto"/>
              <w:ind w:right="115"/>
              <w:rPr>
                <w:rFonts w:ascii="Arial" w:hAnsi="Arial" w:cs="Arial"/>
                <w:sz w:val="20"/>
                <w:szCs w:val="20"/>
              </w:rPr>
            </w:pPr>
            <w:r w:rsidRPr="00E033D5">
              <w:rPr>
                <w:rFonts w:ascii="Arial" w:hAnsi="Arial" w:cs="Arial"/>
                <w:sz w:val="20"/>
                <w:szCs w:val="20"/>
              </w:rPr>
              <w:t xml:space="preserve">Stężenie maksymalne </w:t>
            </w:r>
          </w:p>
        </w:tc>
        <w:tc>
          <w:tcPr>
            <w:tcW w:w="1836" w:type="dxa"/>
          </w:tcPr>
          <w:p w14:paraId="3B527847" w14:textId="77777777" w:rsidR="00B86491" w:rsidRPr="00E033D5" w:rsidRDefault="00B86491" w:rsidP="00F23164">
            <w:pPr>
              <w:widowControl w:val="0"/>
              <w:autoSpaceDE w:val="0"/>
              <w:autoSpaceDN w:val="0"/>
              <w:adjustRightInd w:val="0"/>
              <w:spacing w:after="0" w:line="240" w:lineRule="auto"/>
              <w:ind w:right="364"/>
              <w:jc w:val="center"/>
              <w:rPr>
                <w:rFonts w:ascii="Arial" w:hAnsi="Arial" w:cs="Arial"/>
                <w:b/>
                <w:bCs/>
                <w:sz w:val="20"/>
                <w:szCs w:val="20"/>
              </w:rPr>
            </w:pPr>
            <w:r w:rsidRPr="00E033D5">
              <w:rPr>
                <w:rFonts w:ascii="Arial" w:hAnsi="Arial" w:cs="Arial"/>
                <w:b/>
                <w:bCs/>
                <w:sz w:val="20"/>
                <w:szCs w:val="20"/>
              </w:rPr>
              <w:t>5,85</w:t>
            </w:r>
            <w:r w:rsidRPr="00E033D5">
              <w:rPr>
                <w:rFonts w:ascii="Arial" w:eastAsia="Times New Roman" w:hAnsi="Arial" w:cs="Arial"/>
                <w:b/>
                <w:bCs/>
                <w:sz w:val="20"/>
                <w:szCs w:val="20"/>
                <w:lang w:eastAsia="pl-PL"/>
              </w:rPr>
              <w:t xml:space="preserve"> </w:t>
            </w:r>
          </w:p>
        </w:tc>
        <w:tc>
          <w:tcPr>
            <w:tcW w:w="2355" w:type="dxa"/>
          </w:tcPr>
          <w:p w14:paraId="65DD109C" w14:textId="77777777" w:rsidR="00B86491" w:rsidRPr="00E033D5" w:rsidRDefault="00B86491" w:rsidP="00F23164">
            <w:pPr>
              <w:widowControl w:val="0"/>
              <w:autoSpaceDE w:val="0"/>
              <w:autoSpaceDN w:val="0"/>
              <w:adjustRightInd w:val="0"/>
              <w:spacing w:after="0" w:line="240" w:lineRule="auto"/>
              <w:ind w:right="593"/>
              <w:jc w:val="center"/>
              <w:rPr>
                <w:rFonts w:ascii="Arial" w:hAnsi="Arial" w:cs="Arial"/>
                <w:b/>
                <w:bCs/>
                <w:sz w:val="20"/>
                <w:szCs w:val="20"/>
              </w:rPr>
            </w:pPr>
            <w:r w:rsidRPr="00E033D5">
              <w:rPr>
                <w:rFonts w:ascii="Arial" w:eastAsia="Times New Roman" w:hAnsi="Arial" w:cs="Arial"/>
                <w:b/>
                <w:bCs/>
                <w:sz w:val="20"/>
                <w:szCs w:val="20"/>
                <w:lang w:eastAsia="pl-PL"/>
              </w:rPr>
              <w:t xml:space="preserve">12,3 </w:t>
            </w:r>
          </w:p>
        </w:tc>
      </w:tr>
    </w:tbl>
    <w:p w14:paraId="7AD36C64" w14:textId="77777777" w:rsidR="00B86491" w:rsidRPr="00E033D5" w:rsidRDefault="00B86491" w:rsidP="00F23164">
      <w:pPr>
        <w:spacing w:before="120" w:after="0" w:line="240" w:lineRule="auto"/>
        <w:ind w:left="992" w:firstLine="709"/>
        <w:jc w:val="both"/>
        <w:rPr>
          <w:rFonts w:ascii="Arial" w:eastAsia="Times New Roman" w:hAnsi="Arial" w:cs="Arial"/>
          <w:sz w:val="24"/>
          <w:szCs w:val="24"/>
          <w:lang w:eastAsia="pl-PL"/>
        </w:rPr>
      </w:pPr>
      <w:r w:rsidRPr="00E033D5">
        <w:rPr>
          <w:rFonts w:ascii="Arial" w:eastAsia="Times New Roman" w:hAnsi="Arial" w:cs="Arial"/>
          <w:sz w:val="24"/>
          <w:szCs w:val="24"/>
          <w:lang w:eastAsia="pl-PL"/>
        </w:rPr>
        <w:t xml:space="preserve">Biorąc powyższe pod uwagę, przy prawidłowym funkcjonowaniu </w:t>
      </w:r>
      <w:r w:rsidR="00E033D5">
        <w:rPr>
          <w:rFonts w:ascii="Arial" w:eastAsia="Times New Roman" w:hAnsi="Arial" w:cs="Arial"/>
          <w:sz w:val="24"/>
          <w:szCs w:val="24"/>
          <w:lang w:eastAsia="pl-PL"/>
        </w:rPr>
        <w:t xml:space="preserve">obydwóch </w:t>
      </w:r>
      <w:r w:rsidRPr="00E033D5">
        <w:rPr>
          <w:rFonts w:ascii="Arial" w:eastAsia="Times New Roman" w:hAnsi="Arial" w:cs="Arial"/>
          <w:sz w:val="24"/>
          <w:szCs w:val="24"/>
          <w:lang w:eastAsia="pl-PL"/>
        </w:rPr>
        <w:t>tuczarni, dla których wykonano analizę skumulowaną, na granicy obszaru, do którego Inwestor posiada tytuł prawny, w warunkach nieodbiegających od normalnych, nie dojdzie do stężeń na poziomie przekraczającym próg węchowy.</w:t>
      </w:r>
    </w:p>
    <w:p w14:paraId="1BF23A55" w14:textId="77777777" w:rsidR="00B86491" w:rsidRPr="00E033D5" w:rsidRDefault="00B86491" w:rsidP="00F23164">
      <w:pPr>
        <w:spacing w:after="0" w:line="240" w:lineRule="auto"/>
        <w:ind w:left="992" w:firstLine="709"/>
        <w:jc w:val="both"/>
        <w:rPr>
          <w:rFonts w:ascii="Arial" w:eastAsia="Times New Roman" w:hAnsi="Arial" w:cs="Arial"/>
          <w:sz w:val="24"/>
          <w:szCs w:val="24"/>
          <w:lang w:eastAsia="pl-PL"/>
        </w:rPr>
      </w:pPr>
      <w:r w:rsidRPr="00E033D5">
        <w:rPr>
          <w:rFonts w:ascii="Arial" w:eastAsia="Times New Roman" w:hAnsi="Arial" w:cs="Arial"/>
          <w:sz w:val="24"/>
          <w:szCs w:val="24"/>
          <w:lang w:eastAsia="pl-PL"/>
        </w:rPr>
        <w:t xml:space="preserve">Podsumowując, planowana tuczarnia oraz tuczarnia sąsiednia nie będą ponadnormatywnie oddziaływać na komponenty środowiska jako całość. Analiza z zakresu ochrony powietrza nie wykazała ponadnormatywnych przekroczeń dopuszczalnych norm. </w:t>
      </w:r>
    </w:p>
    <w:p w14:paraId="36B4880D" w14:textId="77777777" w:rsidR="00B86491" w:rsidRPr="00E033D5" w:rsidRDefault="00B86491" w:rsidP="00F23164">
      <w:pPr>
        <w:pStyle w:val="Bodytext40"/>
        <w:shd w:val="clear" w:color="auto" w:fill="auto"/>
        <w:spacing w:before="120" w:after="120" w:line="240" w:lineRule="auto"/>
        <w:ind w:left="992" w:right="261" w:firstLine="709"/>
        <w:jc w:val="both"/>
        <w:rPr>
          <w:rFonts w:ascii="Arial" w:hAnsi="Arial" w:cs="Arial"/>
          <w:color w:val="0070C0"/>
          <w:lang w:eastAsia="pl-PL" w:bidi="pl-PL"/>
        </w:rPr>
      </w:pPr>
      <w:r w:rsidRPr="00E033D5">
        <w:rPr>
          <w:rFonts w:ascii="Arial" w:hAnsi="Arial" w:cs="Arial"/>
          <w:color w:val="0070C0"/>
          <w:lang w:eastAsia="pl-PL" w:bidi="pl-PL"/>
        </w:rPr>
        <w:t xml:space="preserve">Oddziaływanie akustyczne </w:t>
      </w:r>
    </w:p>
    <w:p w14:paraId="46D424E7" w14:textId="77777777" w:rsidR="00B86491" w:rsidRPr="00E033D5" w:rsidRDefault="00B86491" w:rsidP="00F23164">
      <w:pPr>
        <w:pStyle w:val="Bodytext40"/>
        <w:shd w:val="clear" w:color="auto" w:fill="auto"/>
        <w:spacing w:before="120" w:after="120" w:line="240" w:lineRule="auto"/>
        <w:ind w:left="993" w:firstLine="567"/>
        <w:jc w:val="both"/>
        <w:rPr>
          <w:rFonts w:ascii="Arial" w:hAnsi="Arial" w:cs="Arial"/>
          <w:b w:val="0"/>
          <w:bCs w:val="0"/>
          <w:lang w:eastAsia="pl-PL" w:bidi="pl-PL"/>
        </w:rPr>
      </w:pPr>
      <w:r w:rsidRPr="00E033D5">
        <w:rPr>
          <w:rFonts w:ascii="Arial" w:hAnsi="Arial" w:cs="Arial"/>
          <w:b w:val="0"/>
          <w:bCs w:val="0"/>
          <w:lang w:eastAsia="pl-PL" w:bidi="pl-PL"/>
        </w:rPr>
        <w:t xml:space="preserve">Przeprowadzona analiza oddziaływania akustycznego wykazała, że </w:t>
      </w:r>
      <w:r w:rsidRPr="00E033D5">
        <w:rPr>
          <w:rFonts w:ascii="Arial" w:hAnsi="Arial" w:cs="Arial"/>
          <w:b w:val="0"/>
          <w:bCs w:val="0"/>
          <w:lang w:eastAsia="pl-PL" w:bidi="pl-PL"/>
        </w:rPr>
        <w:br/>
        <w:t>w porze dziennej nie dochodzi do skumulowanych oddziaływań między planowaną inwestycją, a tuczarnią Ojca Wnioskodawcy. W porze nocnej obserwuje się kulminację oddziaływania, jednakże znajduj</w:t>
      </w:r>
      <w:r w:rsidR="00E033D5">
        <w:rPr>
          <w:rFonts w:ascii="Arial" w:hAnsi="Arial" w:cs="Arial"/>
          <w:b w:val="0"/>
          <w:bCs w:val="0"/>
          <w:lang w:eastAsia="pl-PL" w:bidi="pl-PL"/>
        </w:rPr>
        <w:t>e</w:t>
      </w:r>
      <w:r w:rsidRPr="00E033D5">
        <w:rPr>
          <w:rFonts w:ascii="Arial" w:hAnsi="Arial" w:cs="Arial"/>
          <w:b w:val="0"/>
          <w:bCs w:val="0"/>
          <w:lang w:eastAsia="pl-PL" w:bidi="pl-PL"/>
        </w:rPr>
        <w:t xml:space="preserve"> się ono</w:t>
      </w:r>
      <w:r w:rsidR="00E033D5">
        <w:rPr>
          <w:rFonts w:ascii="Arial" w:hAnsi="Arial" w:cs="Arial"/>
          <w:b w:val="0"/>
          <w:bCs w:val="0"/>
          <w:lang w:eastAsia="pl-PL" w:bidi="pl-PL"/>
        </w:rPr>
        <w:br/>
      </w:r>
      <w:r w:rsidRPr="00E033D5">
        <w:rPr>
          <w:rFonts w:ascii="Arial" w:hAnsi="Arial" w:cs="Arial"/>
          <w:b w:val="0"/>
          <w:bCs w:val="0"/>
          <w:lang w:eastAsia="pl-PL" w:bidi="pl-PL"/>
        </w:rPr>
        <w:t>w obszarze budynku mieszkalnego i nieruchomości należącej do wnioskodawcy. Obliczenia przeprowadzono w programie SON2, w siatce obliczeniowej X (0,0 – 840,0 m), dX = 10,0 m, Y (0,0 – 510,0 m),</w:t>
      </w:r>
      <w:r w:rsidR="00E033D5">
        <w:rPr>
          <w:rFonts w:ascii="Arial" w:hAnsi="Arial" w:cs="Arial"/>
          <w:b w:val="0"/>
          <w:bCs w:val="0"/>
          <w:lang w:eastAsia="pl-PL" w:bidi="pl-PL"/>
        </w:rPr>
        <w:br/>
      </w:r>
      <w:r w:rsidRPr="00E033D5">
        <w:rPr>
          <w:rFonts w:ascii="Arial" w:hAnsi="Arial" w:cs="Arial"/>
          <w:b w:val="0"/>
          <w:bCs w:val="0"/>
          <w:lang w:eastAsia="pl-PL" w:bidi="pl-PL"/>
        </w:rPr>
        <w:t>dY = 10,0 m i h = 4,0 m. Z uwagi na emitory hałasu występujące w porze nocnej (emisja hałasu z chlewni) obliczenia oraz wydruki wygenerowano dla pory dziennej i nocnej. Mając na uwadze, że na najbliższe tereny chronione pod względem akustycznym, stanowią zabudowę zagrodową, wygenerowano wydruki z izoliniami 55,0 dB (dla pory dziennej) oraz</w:t>
      </w:r>
      <w:r w:rsidR="00E033D5">
        <w:rPr>
          <w:rFonts w:ascii="Arial" w:hAnsi="Arial" w:cs="Arial"/>
          <w:b w:val="0"/>
          <w:bCs w:val="0"/>
          <w:lang w:eastAsia="pl-PL" w:bidi="pl-PL"/>
        </w:rPr>
        <w:br/>
      </w:r>
      <w:r w:rsidRPr="00E033D5">
        <w:rPr>
          <w:rFonts w:ascii="Arial" w:hAnsi="Arial" w:cs="Arial"/>
          <w:b w:val="0"/>
          <w:bCs w:val="0"/>
          <w:lang w:eastAsia="pl-PL" w:bidi="pl-PL"/>
        </w:rPr>
        <w:t>45,0 dB (dla pory nocnej). Największa wartość, poza terenem zakładu</w:t>
      </w:r>
      <w:r w:rsidR="00E033D5">
        <w:rPr>
          <w:rFonts w:ascii="Arial" w:hAnsi="Arial" w:cs="Arial"/>
          <w:b w:val="0"/>
          <w:bCs w:val="0"/>
          <w:lang w:eastAsia="pl-PL" w:bidi="pl-PL"/>
        </w:rPr>
        <w:br/>
      </w:r>
      <w:r w:rsidRPr="00E033D5">
        <w:rPr>
          <w:rFonts w:ascii="Arial" w:hAnsi="Arial" w:cs="Arial"/>
          <w:b w:val="0"/>
          <w:bCs w:val="0"/>
          <w:lang w:eastAsia="pl-PL" w:bidi="pl-PL"/>
        </w:rPr>
        <w:t>w wariancie skumulowanym, w porze dziennej, wynosi 64,3 dB oraz</w:t>
      </w:r>
      <w:r w:rsidR="00E033D5">
        <w:rPr>
          <w:rFonts w:ascii="Arial" w:hAnsi="Arial" w:cs="Arial"/>
          <w:b w:val="0"/>
          <w:bCs w:val="0"/>
          <w:lang w:eastAsia="pl-PL" w:bidi="pl-PL"/>
        </w:rPr>
        <w:br/>
      </w:r>
      <w:r w:rsidRPr="00E033D5">
        <w:rPr>
          <w:rFonts w:ascii="Arial" w:hAnsi="Arial" w:cs="Arial"/>
          <w:b w:val="0"/>
          <w:bCs w:val="0"/>
          <w:lang w:eastAsia="pl-PL" w:bidi="pl-PL"/>
        </w:rPr>
        <w:t>62,1 dB w porze nocnej.</w:t>
      </w:r>
    </w:p>
    <w:p w14:paraId="53988503" w14:textId="77777777" w:rsidR="00B86491" w:rsidRPr="00E033D5" w:rsidRDefault="00B86491" w:rsidP="00F23164">
      <w:pPr>
        <w:pStyle w:val="Bodytext40"/>
        <w:shd w:val="clear" w:color="auto" w:fill="auto"/>
        <w:spacing w:before="120" w:line="240" w:lineRule="auto"/>
        <w:ind w:left="2410" w:hanging="1134"/>
        <w:jc w:val="both"/>
        <w:rPr>
          <w:rFonts w:ascii="Arial" w:hAnsi="Arial" w:cs="Arial"/>
          <w:i/>
          <w:sz w:val="22"/>
          <w:szCs w:val="22"/>
        </w:rPr>
      </w:pPr>
      <w:r w:rsidRPr="00E033D5">
        <w:rPr>
          <w:rFonts w:ascii="Arial" w:hAnsi="Arial" w:cs="Arial"/>
          <w:i/>
          <w:sz w:val="22"/>
          <w:szCs w:val="22"/>
        </w:rPr>
        <w:lastRenderedPageBreak/>
        <w:t xml:space="preserve">Tab. Nr </w:t>
      </w:r>
      <w:r w:rsidR="00E033D5">
        <w:rPr>
          <w:rFonts w:ascii="Arial" w:hAnsi="Arial" w:cs="Arial"/>
          <w:i/>
          <w:sz w:val="22"/>
          <w:szCs w:val="22"/>
        </w:rPr>
        <w:t>4</w:t>
      </w:r>
      <w:r w:rsidRPr="00E033D5">
        <w:rPr>
          <w:rFonts w:ascii="Arial" w:hAnsi="Arial" w:cs="Arial"/>
          <w:i/>
          <w:sz w:val="22"/>
          <w:szCs w:val="22"/>
        </w:rPr>
        <w:t xml:space="preserve">. Wyznaczone równoważne poziomy dźwięku dla pory dnia </w:t>
      </w:r>
      <w:r w:rsidRPr="00E033D5">
        <w:rPr>
          <w:rFonts w:ascii="Arial" w:hAnsi="Arial" w:cs="Arial"/>
          <w:i/>
          <w:sz w:val="22"/>
          <w:szCs w:val="22"/>
        </w:rPr>
        <w:br/>
        <w:t>i nocy w wyznaczonych punktach referencyjnych dla wariantu skumulowanego</w:t>
      </w:r>
    </w:p>
    <w:tbl>
      <w:tblPr>
        <w:tblW w:w="7229"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7"/>
        <w:gridCol w:w="1417"/>
        <w:gridCol w:w="1418"/>
        <w:gridCol w:w="1701"/>
      </w:tblGrid>
      <w:tr w:rsidR="00B86491" w:rsidRPr="00E033D5" w14:paraId="74CDBEDE" w14:textId="77777777" w:rsidTr="00E033D5">
        <w:trPr>
          <w:trHeight w:val="50"/>
          <w:jc w:val="right"/>
        </w:trPr>
        <w:tc>
          <w:tcPr>
            <w:tcW w:w="1276" w:type="dxa"/>
            <w:vMerge w:val="restart"/>
            <w:shd w:val="clear" w:color="000000" w:fill="D9D9D9"/>
            <w:vAlign w:val="center"/>
            <w:hideMark/>
          </w:tcPr>
          <w:p w14:paraId="1D33AECA" w14:textId="77777777" w:rsidR="00B86491" w:rsidRPr="00E033D5" w:rsidRDefault="00B86491" w:rsidP="00F23164">
            <w:pPr>
              <w:spacing w:after="0" w:line="240" w:lineRule="auto"/>
              <w:jc w:val="center"/>
              <w:rPr>
                <w:rFonts w:ascii="Arial" w:eastAsia="Arial Unicode MS" w:hAnsi="Arial" w:cs="Arial"/>
                <w:b/>
                <w:bCs/>
                <w:lang w:eastAsia="pl-PL"/>
              </w:rPr>
            </w:pPr>
            <w:r w:rsidRPr="00E033D5">
              <w:rPr>
                <w:rFonts w:ascii="Arial" w:eastAsia="Calibri" w:hAnsi="Arial" w:cs="Arial"/>
                <w:b/>
                <w:i/>
              </w:rPr>
              <w:br w:type="page"/>
            </w:r>
            <w:r w:rsidRPr="00E033D5">
              <w:rPr>
                <w:rFonts w:ascii="Arial" w:eastAsia="Arial Unicode MS" w:hAnsi="Arial" w:cs="Arial"/>
                <w:b/>
                <w:bCs/>
                <w:lang w:eastAsia="pl-PL"/>
              </w:rPr>
              <w:t>Normowy przedział czasu</w:t>
            </w:r>
          </w:p>
        </w:tc>
        <w:tc>
          <w:tcPr>
            <w:tcW w:w="4252" w:type="dxa"/>
            <w:gridSpan w:val="3"/>
            <w:shd w:val="clear" w:color="000000" w:fill="D9D9D9"/>
            <w:vAlign w:val="center"/>
            <w:hideMark/>
          </w:tcPr>
          <w:p w14:paraId="62C54808" w14:textId="77777777" w:rsidR="00B86491" w:rsidRPr="00E033D5" w:rsidRDefault="00B86491" w:rsidP="00F23164">
            <w:pPr>
              <w:spacing w:after="0" w:line="240" w:lineRule="auto"/>
              <w:jc w:val="center"/>
              <w:rPr>
                <w:rFonts w:ascii="Arial" w:eastAsia="Arial Unicode MS" w:hAnsi="Arial" w:cs="Arial"/>
                <w:b/>
                <w:bCs/>
                <w:lang w:eastAsia="pl-PL"/>
              </w:rPr>
            </w:pPr>
            <w:r w:rsidRPr="00E033D5">
              <w:rPr>
                <w:rFonts w:ascii="Arial" w:eastAsia="Arial Unicode MS" w:hAnsi="Arial" w:cs="Arial"/>
                <w:b/>
                <w:bCs/>
                <w:lang w:eastAsia="pl-PL"/>
              </w:rPr>
              <w:t xml:space="preserve">Poziom dźwięku w obszarach </w:t>
            </w:r>
            <w:r w:rsidRPr="00E033D5">
              <w:rPr>
                <w:rFonts w:ascii="Arial" w:eastAsia="Arial Unicode MS" w:hAnsi="Arial" w:cs="Arial"/>
                <w:b/>
                <w:bCs/>
                <w:lang w:eastAsia="pl-PL"/>
              </w:rPr>
              <w:br/>
              <w:t>chronionych akustycznie L</w:t>
            </w:r>
            <w:r w:rsidRPr="00E033D5">
              <w:rPr>
                <w:rFonts w:ascii="Arial" w:eastAsia="Arial Unicode MS" w:hAnsi="Arial" w:cs="Arial"/>
                <w:b/>
                <w:bCs/>
                <w:vertAlign w:val="subscript"/>
                <w:lang w:eastAsia="pl-PL"/>
              </w:rPr>
              <w:t>AEQ</w:t>
            </w:r>
          </w:p>
        </w:tc>
        <w:tc>
          <w:tcPr>
            <w:tcW w:w="1701" w:type="dxa"/>
            <w:vMerge w:val="restart"/>
            <w:shd w:val="clear" w:color="000000" w:fill="D9D9D9"/>
            <w:vAlign w:val="center"/>
          </w:tcPr>
          <w:p w14:paraId="45695424" w14:textId="77777777" w:rsidR="00B86491" w:rsidRPr="00E033D5" w:rsidRDefault="00B86491" w:rsidP="00F23164">
            <w:pPr>
              <w:spacing w:after="0" w:line="240" w:lineRule="auto"/>
              <w:jc w:val="center"/>
              <w:rPr>
                <w:rFonts w:ascii="Arial" w:eastAsia="Arial Unicode MS" w:hAnsi="Arial" w:cs="Arial"/>
                <w:b/>
                <w:bCs/>
                <w:lang w:eastAsia="pl-PL"/>
              </w:rPr>
            </w:pPr>
            <w:r w:rsidRPr="00E033D5">
              <w:rPr>
                <w:rFonts w:ascii="Arial" w:eastAsia="Arial Unicode MS" w:hAnsi="Arial" w:cs="Arial"/>
                <w:b/>
                <w:bCs/>
                <w:lang w:eastAsia="pl-PL"/>
              </w:rPr>
              <w:t>Wartość dopuszczalna</w:t>
            </w:r>
          </w:p>
        </w:tc>
      </w:tr>
      <w:tr w:rsidR="00B86491" w:rsidRPr="00E033D5" w14:paraId="3AAF8FA1" w14:textId="77777777" w:rsidTr="00E033D5">
        <w:trPr>
          <w:trHeight w:val="70"/>
          <w:jc w:val="right"/>
        </w:trPr>
        <w:tc>
          <w:tcPr>
            <w:tcW w:w="1276" w:type="dxa"/>
            <w:vMerge/>
            <w:tcBorders>
              <w:bottom w:val="double" w:sz="4" w:space="0" w:color="auto"/>
            </w:tcBorders>
            <w:shd w:val="clear" w:color="000000" w:fill="D9D9D9"/>
            <w:vAlign w:val="center"/>
            <w:hideMark/>
          </w:tcPr>
          <w:p w14:paraId="14204A08" w14:textId="77777777" w:rsidR="00B86491" w:rsidRPr="00E033D5" w:rsidRDefault="00B86491" w:rsidP="00F23164">
            <w:pPr>
              <w:spacing w:after="0" w:line="240" w:lineRule="auto"/>
              <w:jc w:val="center"/>
              <w:rPr>
                <w:rFonts w:ascii="Arial" w:eastAsia="Arial Unicode MS" w:hAnsi="Arial" w:cs="Arial"/>
                <w:b/>
                <w:bCs/>
                <w:sz w:val="24"/>
                <w:szCs w:val="24"/>
                <w:lang w:eastAsia="pl-PL"/>
              </w:rPr>
            </w:pPr>
          </w:p>
        </w:tc>
        <w:tc>
          <w:tcPr>
            <w:tcW w:w="4252" w:type="dxa"/>
            <w:gridSpan w:val="3"/>
            <w:tcBorders>
              <w:bottom w:val="single" w:sz="4" w:space="0" w:color="auto"/>
            </w:tcBorders>
            <w:shd w:val="clear" w:color="000000" w:fill="D9D9D9"/>
            <w:vAlign w:val="center"/>
            <w:hideMark/>
          </w:tcPr>
          <w:p w14:paraId="35C4C04A" w14:textId="77777777" w:rsidR="00B86491" w:rsidRPr="00E033D5" w:rsidRDefault="00B86491" w:rsidP="00F23164">
            <w:pPr>
              <w:spacing w:after="0" w:line="240" w:lineRule="auto"/>
              <w:jc w:val="center"/>
              <w:rPr>
                <w:rFonts w:ascii="Arial" w:eastAsia="Arial Unicode MS" w:hAnsi="Arial" w:cs="Arial"/>
                <w:b/>
                <w:bCs/>
                <w:sz w:val="24"/>
                <w:szCs w:val="24"/>
                <w:lang w:eastAsia="pl-PL"/>
              </w:rPr>
            </w:pPr>
            <w:r w:rsidRPr="00E033D5">
              <w:rPr>
                <w:rFonts w:ascii="Arial" w:eastAsia="Arial Unicode MS" w:hAnsi="Arial" w:cs="Arial"/>
                <w:b/>
                <w:bCs/>
                <w:sz w:val="20"/>
                <w:szCs w:val="20"/>
                <w:lang w:eastAsia="pl-PL"/>
              </w:rPr>
              <w:t>w punkcie referencyjnym</w:t>
            </w:r>
          </w:p>
        </w:tc>
        <w:tc>
          <w:tcPr>
            <w:tcW w:w="1701" w:type="dxa"/>
            <w:vMerge/>
            <w:tcBorders>
              <w:bottom w:val="single" w:sz="4" w:space="0" w:color="auto"/>
            </w:tcBorders>
            <w:shd w:val="clear" w:color="000000" w:fill="D9D9D9"/>
          </w:tcPr>
          <w:p w14:paraId="5811B73D" w14:textId="77777777" w:rsidR="00B86491" w:rsidRPr="00E033D5" w:rsidRDefault="00B86491" w:rsidP="00F23164">
            <w:pPr>
              <w:spacing w:after="0" w:line="240" w:lineRule="auto"/>
              <w:jc w:val="center"/>
              <w:rPr>
                <w:rFonts w:ascii="Arial" w:eastAsia="Arial Unicode MS" w:hAnsi="Arial" w:cs="Arial"/>
                <w:b/>
                <w:bCs/>
                <w:sz w:val="24"/>
                <w:szCs w:val="24"/>
                <w:lang w:eastAsia="pl-PL"/>
              </w:rPr>
            </w:pPr>
          </w:p>
        </w:tc>
      </w:tr>
      <w:tr w:rsidR="00B86491" w:rsidRPr="00E033D5" w14:paraId="0C0CD819" w14:textId="77777777" w:rsidTr="00E033D5">
        <w:trPr>
          <w:trHeight w:val="50"/>
          <w:jc w:val="right"/>
        </w:trPr>
        <w:tc>
          <w:tcPr>
            <w:tcW w:w="1276" w:type="dxa"/>
            <w:vMerge/>
            <w:vAlign w:val="center"/>
            <w:hideMark/>
          </w:tcPr>
          <w:p w14:paraId="7C25DF9D" w14:textId="77777777" w:rsidR="00B86491" w:rsidRPr="00E033D5" w:rsidRDefault="00B86491" w:rsidP="00F23164">
            <w:pPr>
              <w:spacing w:after="0" w:line="240" w:lineRule="auto"/>
              <w:rPr>
                <w:rFonts w:ascii="Arial" w:eastAsia="Arial Unicode MS" w:hAnsi="Arial" w:cs="Arial"/>
                <w:b/>
                <w:bCs/>
                <w:sz w:val="24"/>
                <w:szCs w:val="24"/>
                <w:lang w:eastAsia="pl-PL"/>
              </w:rPr>
            </w:pPr>
          </w:p>
        </w:tc>
        <w:tc>
          <w:tcPr>
            <w:tcW w:w="1417" w:type="dxa"/>
            <w:tcBorders>
              <w:top w:val="single" w:sz="4" w:space="0" w:color="auto"/>
              <w:bottom w:val="single" w:sz="4" w:space="0" w:color="auto"/>
            </w:tcBorders>
            <w:shd w:val="clear" w:color="000000" w:fill="D9D9D9"/>
            <w:noWrap/>
            <w:vAlign w:val="center"/>
            <w:hideMark/>
          </w:tcPr>
          <w:p w14:paraId="540078DA" w14:textId="77777777" w:rsidR="00B86491" w:rsidRPr="00E033D5" w:rsidRDefault="00B86491" w:rsidP="00F23164">
            <w:pPr>
              <w:spacing w:after="0" w:line="240" w:lineRule="auto"/>
              <w:jc w:val="center"/>
              <w:rPr>
                <w:rFonts w:ascii="Arial" w:eastAsia="Arial Unicode MS" w:hAnsi="Arial" w:cs="Arial"/>
                <w:b/>
                <w:bCs/>
                <w:sz w:val="18"/>
                <w:szCs w:val="18"/>
                <w:lang w:eastAsia="pl-PL"/>
              </w:rPr>
            </w:pPr>
            <w:r w:rsidRPr="00E033D5">
              <w:rPr>
                <w:rFonts w:ascii="Arial" w:eastAsia="Arial Unicode MS" w:hAnsi="Arial" w:cs="Arial"/>
                <w:b/>
                <w:bCs/>
                <w:sz w:val="18"/>
                <w:szCs w:val="18"/>
                <w:lang w:eastAsia="pl-PL"/>
              </w:rPr>
              <w:t>P1*</w:t>
            </w:r>
          </w:p>
        </w:tc>
        <w:tc>
          <w:tcPr>
            <w:tcW w:w="1417" w:type="dxa"/>
            <w:tcBorders>
              <w:top w:val="single" w:sz="4" w:space="0" w:color="auto"/>
              <w:bottom w:val="single" w:sz="4" w:space="0" w:color="auto"/>
            </w:tcBorders>
            <w:shd w:val="clear" w:color="auto" w:fill="D9D9D9"/>
          </w:tcPr>
          <w:p w14:paraId="312935E9" w14:textId="77777777" w:rsidR="00B86491" w:rsidRPr="00E033D5" w:rsidRDefault="00B86491" w:rsidP="00F23164">
            <w:pPr>
              <w:spacing w:after="0" w:line="240" w:lineRule="auto"/>
              <w:jc w:val="center"/>
              <w:rPr>
                <w:rFonts w:ascii="Arial" w:eastAsia="Arial Unicode MS" w:hAnsi="Arial" w:cs="Arial"/>
                <w:b/>
                <w:bCs/>
                <w:sz w:val="18"/>
                <w:szCs w:val="18"/>
                <w:lang w:eastAsia="pl-PL"/>
              </w:rPr>
            </w:pPr>
            <w:r w:rsidRPr="00E033D5">
              <w:rPr>
                <w:rFonts w:ascii="Arial" w:eastAsia="Arial Unicode MS" w:hAnsi="Arial" w:cs="Arial"/>
                <w:b/>
                <w:bCs/>
                <w:sz w:val="18"/>
                <w:szCs w:val="18"/>
                <w:lang w:eastAsia="pl-PL"/>
              </w:rPr>
              <w:t>P2</w:t>
            </w:r>
          </w:p>
        </w:tc>
        <w:tc>
          <w:tcPr>
            <w:tcW w:w="1418" w:type="dxa"/>
            <w:tcBorders>
              <w:top w:val="single" w:sz="4" w:space="0" w:color="auto"/>
              <w:bottom w:val="single" w:sz="4" w:space="0" w:color="auto"/>
            </w:tcBorders>
            <w:shd w:val="clear" w:color="auto" w:fill="D9D9D9"/>
          </w:tcPr>
          <w:p w14:paraId="15060902" w14:textId="77777777" w:rsidR="00B86491" w:rsidRPr="00E033D5" w:rsidRDefault="00B86491" w:rsidP="00F23164">
            <w:pPr>
              <w:spacing w:after="0" w:line="240" w:lineRule="auto"/>
              <w:jc w:val="center"/>
              <w:rPr>
                <w:rFonts w:ascii="Arial" w:eastAsia="Arial Unicode MS" w:hAnsi="Arial" w:cs="Arial"/>
                <w:b/>
                <w:bCs/>
                <w:sz w:val="18"/>
                <w:szCs w:val="18"/>
                <w:lang w:eastAsia="pl-PL"/>
              </w:rPr>
            </w:pPr>
            <w:r w:rsidRPr="00E033D5">
              <w:rPr>
                <w:rFonts w:ascii="Arial" w:eastAsia="Arial Unicode MS" w:hAnsi="Arial" w:cs="Arial"/>
                <w:b/>
                <w:bCs/>
                <w:sz w:val="18"/>
                <w:szCs w:val="18"/>
                <w:lang w:eastAsia="pl-PL"/>
              </w:rPr>
              <w:t>P3</w:t>
            </w:r>
          </w:p>
        </w:tc>
        <w:tc>
          <w:tcPr>
            <w:tcW w:w="1701" w:type="dxa"/>
            <w:tcBorders>
              <w:top w:val="single" w:sz="4" w:space="0" w:color="auto"/>
              <w:bottom w:val="single" w:sz="4" w:space="0" w:color="auto"/>
            </w:tcBorders>
            <w:shd w:val="clear" w:color="auto" w:fill="D9D9D9"/>
            <w:vAlign w:val="center"/>
          </w:tcPr>
          <w:p w14:paraId="239451A4" w14:textId="77777777" w:rsidR="00B86491" w:rsidRPr="00E033D5" w:rsidRDefault="00B86491" w:rsidP="00F23164">
            <w:pPr>
              <w:spacing w:after="0" w:line="240" w:lineRule="auto"/>
              <w:jc w:val="center"/>
              <w:rPr>
                <w:rFonts w:ascii="Arial" w:eastAsia="Arial Unicode MS" w:hAnsi="Arial" w:cs="Arial"/>
                <w:b/>
                <w:bCs/>
                <w:sz w:val="18"/>
                <w:szCs w:val="18"/>
                <w:lang w:eastAsia="pl-PL"/>
              </w:rPr>
            </w:pPr>
            <w:r w:rsidRPr="00E033D5">
              <w:rPr>
                <w:rFonts w:ascii="Arial" w:eastAsia="Arial Unicode MS" w:hAnsi="Arial" w:cs="Arial"/>
                <w:b/>
                <w:bCs/>
                <w:sz w:val="18"/>
                <w:szCs w:val="18"/>
                <w:lang w:eastAsia="pl-PL"/>
              </w:rPr>
              <w:t>PR1</w:t>
            </w:r>
          </w:p>
        </w:tc>
      </w:tr>
      <w:tr w:rsidR="00B86491" w:rsidRPr="00E033D5" w14:paraId="0EE571CD" w14:textId="77777777" w:rsidTr="00E033D5">
        <w:trPr>
          <w:trHeight w:val="70"/>
          <w:jc w:val="right"/>
        </w:trPr>
        <w:tc>
          <w:tcPr>
            <w:tcW w:w="1276" w:type="dxa"/>
            <w:shd w:val="clear" w:color="000000" w:fill="D9D9D9"/>
            <w:vAlign w:val="center"/>
            <w:hideMark/>
          </w:tcPr>
          <w:p w14:paraId="63CAF08D"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8,0 h</w:t>
            </w:r>
            <w:r w:rsidRPr="00E033D5">
              <w:rPr>
                <w:rFonts w:ascii="Arial" w:eastAsia="Arial Unicode MS" w:hAnsi="Arial" w:cs="Arial"/>
                <w:sz w:val="20"/>
                <w:szCs w:val="20"/>
                <w:vertAlign w:val="subscript"/>
                <w:lang w:eastAsia="pl-PL"/>
              </w:rPr>
              <w:t>dzień</w:t>
            </w:r>
            <w:r w:rsidRPr="00E033D5">
              <w:rPr>
                <w:rFonts w:ascii="Arial" w:eastAsia="Arial Unicode MS" w:hAnsi="Arial" w:cs="Arial"/>
                <w:sz w:val="20"/>
                <w:szCs w:val="20"/>
                <w:lang w:eastAsia="pl-PL"/>
              </w:rPr>
              <w:t xml:space="preserve"> </w:t>
            </w:r>
          </w:p>
        </w:tc>
        <w:tc>
          <w:tcPr>
            <w:tcW w:w="1417" w:type="dxa"/>
            <w:tcBorders>
              <w:top w:val="single" w:sz="4" w:space="0" w:color="auto"/>
            </w:tcBorders>
            <w:noWrap/>
            <w:vAlign w:val="center"/>
          </w:tcPr>
          <w:p w14:paraId="7B7B3746"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53,3</w:t>
            </w:r>
          </w:p>
        </w:tc>
        <w:tc>
          <w:tcPr>
            <w:tcW w:w="1417" w:type="dxa"/>
            <w:tcBorders>
              <w:top w:val="single" w:sz="4" w:space="0" w:color="auto"/>
            </w:tcBorders>
          </w:tcPr>
          <w:p w14:paraId="41046168"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36,9</w:t>
            </w:r>
          </w:p>
        </w:tc>
        <w:tc>
          <w:tcPr>
            <w:tcW w:w="1418" w:type="dxa"/>
            <w:tcBorders>
              <w:top w:val="single" w:sz="4" w:space="0" w:color="auto"/>
            </w:tcBorders>
          </w:tcPr>
          <w:p w14:paraId="601998B0"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35,8</w:t>
            </w:r>
          </w:p>
        </w:tc>
        <w:tc>
          <w:tcPr>
            <w:tcW w:w="1701" w:type="dxa"/>
            <w:tcBorders>
              <w:top w:val="single" w:sz="4" w:space="0" w:color="auto"/>
            </w:tcBorders>
            <w:shd w:val="clear" w:color="000000" w:fill="D9D9D9"/>
            <w:vAlign w:val="center"/>
          </w:tcPr>
          <w:p w14:paraId="510383D5"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55,0</w:t>
            </w:r>
          </w:p>
        </w:tc>
      </w:tr>
      <w:tr w:rsidR="00B86491" w:rsidRPr="00E033D5" w14:paraId="7B96B632" w14:textId="77777777" w:rsidTr="00E033D5">
        <w:trPr>
          <w:trHeight w:val="70"/>
          <w:jc w:val="right"/>
        </w:trPr>
        <w:tc>
          <w:tcPr>
            <w:tcW w:w="1276" w:type="dxa"/>
            <w:shd w:val="clear" w:color="000000" w:fill="D9D9D9"/>
            <w:vAlign w:val="center"/>
            <w:hideMark/>
          </w:tcPr>
          <w:p w14:paraId="134B7CC6"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1,0 h</w:t>
            </w:r>
            <w:r w:rsidRPr="00E033D5">
              <w:rPr>
                <w:rFonts w:ascii="Arial" w:eastAsia="Arial Unicode MS" w:hAnsi="Arial" w:cs="Arial"/>
                <w:sz w:val="20"/>
                <w:szCs w:val="20"/>
                <w:vertAlign w:val="subscript"/>
                <w:lang w:eastAsia="pl-PL"/>
              </w:rPr>
              <w:t>noc</w:t>
            </w:r>
            <w:r w:rsidRPr="00E033D5">
              <w:rPr>
                <w:rFonts w:ascii="Arial" w:eastAsia="Arial Unicode MS" w:hAnsi="Arial" w:cs="Arial"/>
                <w:sz w:val="20"/>
                <w:szCs w:val="20"/>
                <w:lang w:eastAsia="pl-PL"/>
              </w:rPr>
              <w:t xml:space="preserve"> </w:t>
            </w:r>
          </w:p>
        </w:tc>
        <w:tc>
          <w:tcPr>
            <w:tcW w:w="1417" w:type="dxa"/>
            <w:noWrap/>
            <w:vAlign w:val="center"/>
          </w:tcPr>
          <w:p w14:paraId="51FE6D5A"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47,5</w:t>
            </w:r>
          </w:p>
        </w:tc>
        <w:tc>
          <w:tcPr>
            <w:tcW w:w="1417" w:type="dxa"/>
          </w:tcPr>
          <w:p w14:paraId="28B60318"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32,9</w:t>
            </w:r>
          </w:p>
        </w:tc>
        <w:tc>
          <w:tcPr>
            <w:tcW w:w="1418" w:type="dxa"/>
          </w:tcPr>
          <w:p w14:paraId="69A16AAF"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31,7</w:t>
            </w:r>
          </w:p>
        </w:tc>
        <w:tc>
          <w:tcPr>
            <w:tcW w:w="1701" w:type="dxa"/>
            <w:shd w:val="clear" w:color="000000" w:fill="D9D9D9"/>
            <w:vAlign w:val="center"/>
          </w:tcPr>
          <w:p w14:paraId="7086B9E7" w14:textId="77777777" w:rsidR="00B86491" w:rsidRPr="00E033D5" w:rsidRDefault="00B86491" w:rsidP="00F23164">
            <w:pPr>
              <w:spacing w:after="0" w:line="240" w:lineRule="auto"/>
              <w:jc w:val="center"/>
              <w:rPr>
                <w:rFonts w:ascii="Arial" w:eastAsia="Arial Unicode MS" w:hAnsi="Arial" w:cs="Arial"/>
                <w:sz w:val="20"/>
                <w:szCs w:val="20"/>
                <w:lang w:eastAsia="pl-PL"/>
              </w:rPr>
            </w:pPr>
            <w:r w:rsidRPr="00E033D5">
              <w:rPr>
                <w:rFonts w:ascii="Arial" w:eastAsia="Arial Unicode MS" w:hAnsi="Arial" w:cs="Arial"/>
                <w:sz w:val="20"/>
                <w:szCs w:val="20"/>
                <w:lang w:eastAsia="pl-PL"/>
              </w:rPr>
              <w:t>45,0</w:t>
            </w:r>
          </w:p>
        </w:tc>
      </w:tr>
    </w:tbl>
    <w:p w14:paraId="5FD88FED" w14:textId="77777777" w:rsidR="00B86491" w:rsidRPr="00E033D5" w:rsidRDefault="00B86491" w:rsidP="00F23164">
      <w:pPr>
        <w:spacing w:after="0" w:line="240" w:lineRule="auto"/>
        <w:ind w:left="993" w:firstLine="760"/>
        <w:jc w:val="both"/>
        <w:rPr>
          <w:rFonts w:ascii="Arial" w:eastAsia="Calibri" w:hAnsi="Arial" w:cs="Arial"/>
          <w:i/>
          <w:sz w:val="18"/>
          <w:szCs w:val="18"/>
        </w:rPr>
      </w:pPr>
      <w:r w:rsidRPr="00E033D5">
        <w:rPr>
          <w:rFonts w:ascii="Arial" w:eastAsia="Calibri" w:hAnsi="Arial" w:cs="Arial"/>
          <w:i/>
          <w:sz w:val="18"/>
          <w:szCs w:val="18"/>
        </w:rPr>
        <w:t>*obiekt mieszkalny należący do Wnioskodawcy</w:t>
      </w:r>
    </w:p>
    <w:p w14:paraId="1216695E" w14:textId="77777777" w:rsidR="00B86491" w:rsidRPr="00E033D5" w:rsidRDefault="00B86491" w:rsidP="00F23164">
      <w:pPr>
        <w:pStyle w:val="Bodytext40"/>
        <w:shd w:val="clear" w:color="auto" w:fill="auto"/>
        <w:spacing w:before="120" w:after="120" w:line="240" w:lineRule="auto"/>
        <w:ind w:left="993" w:firstLine="708"/>
        <w:jc w:val="both"/>
        <w:rPr>
          <w:rFonts w:ascii="Arial" w:hAnsi="Arial" w:cs="Arial"/>
          <w:b w:val="0"/>
          <w:bCs w:val="0"/>
          <w:lang w:eastAsia="pl-PL" w:bidi="pl-PL"/>
        </w:rPr>
      </w:pPr>
      <w:r w:rsidRPr="00E033D5">
        <w:rPr>
          <w:rFonts w:ascii="Arial" w:hAnsi="Arial" w:cs="Arial"/>
          <w:b w:val="0"/>
          <w:bCs w:val="0"/>
          <w:lang w:eastAsia="pl-PL" w:bidi="pl-PL"/>
        </w:rPr>
        <w:t xml:space="preserve">Wariant skumulowany wykazał, że nie dochodzi do emisji skumulowanych na tereny chronione pod względem akustycznym, wyłączając nieruchomość należącą do Wnioskodawcy. Przedstawione analizy stanowią załącznik do nn. Uzupełnienia. </w:t>
      </w:r>
    </w:p>
    <w:p w14:paraId="00D4EEB4" w14:textId="77777777" w:rsidR="00B86491" w:rsidRPr="00E033D5" w:rsidRDefault="00B86491" w:rsidP="00F23164">
      <w:pPr>
        <w:pStyle w:val="Bodytext40"/>
        <w:shd w:val="clear" w:color="auto" w:fill="auto"/>
        <w:spacing w:before="120" w:after="120" w:line="240" w:lineRule="auto"/>
        <w:ind w:left="993" w:firstLine="708"/>
        <w:jc w:val="both"/>
        <w:rPr>
          <w:rFonts w:ascii="Arial" w:hAnsi="Arial" w:cs="Arial"/>
          <w:lang w:eastAsia="pl-PL" w:bidi="pl-PL"/>
        </w:rPr>
        <w:sectPr w:rsidR="00B86491" w:rsidRPr="00E033D5" w:rsidSect="0065121C">
          <w:footerReference w:type="default" r:id="rId8"/>
          <w:pgSz w:w="11909" w:h="16834"/>
          <w:pgMar w:top="1440" w:right="1419" w:bottom="1440" w:left="1701" w:header="0" w:footer="561" w:gutter="0"/>
          <w:cols w:space="720"/>
          <w:noEndnote/>
          <w:docGrid w:linePitch="360"/>
        </w:sectPr>
      </w:pPr>
    </w:p>
    <w:p w14:paraId="03D621AC" w14:textId="77777777" w:rsidR="00B86491" w:rsidRDefault="00B86491" w:rsidP="00F23164">
      <w:pPr>
        <w:pStyle w:val="Bodytext40"/>
        <w:shd w:val="clear" w:color="auto" w:fill="auto"/>
        <w:spacing w:before="120" w:line="240" w:lineRule="auto"/>
        <w:ind w:right="346" w:firstLine="0"/>
        <w:jc w:val="both"/>
        <w:rPr>
          <w:rFonts w:ascii="Arial" w:hAnsi="Arial" w:cs="Arial"/>
          <w:color w:val="00B050"/>
          <w:lang w:eastAsia="pl-PL" w:bidi="pl-PL"/>
        </w:rPr>
      </w:pPr>
      <w:r w:rsidRPr="00FF358A">
        <w:rPr>
          <w:rFonts w:ascii="Arial" w:hAnsi="Arial" w:cs="Arial"/>
          <w:noProof/>
          <w:color w:val="00B050"/>
          <w:lang w:eastAsia="pl-PL"/>
        </w:rPr>
        <w:lastRenderedPageBreak/>
        <w:drawing>
          <wp:anchor distT="0" distB="0" distL="114300" distR="114300" simplePos="0" relativeHeight="251659264" behindDoc="0" locked="0" layoutInCell="1" allowOverlap="1" wp14:anchorId="69114DA9" wp14:editId="57DD34C5">
            <wp:simplePos x="0" y="0"/>
            <wp:positionH relativeFrom="column">
              <wp:posOffset>6470456</wp:posOffset>
            </wp:positionH>
            <wp:positionV relativeFrom="paragraph">
              <wp:posOffset>13257</wp:posOffset>
            </wp:positionV>
            <wp:extent cx="2210085" cy="895739"/>
            <wp:effectExtent l="19050" t="0" r="0" b="0"/>
            <wp:wrapNone/>
            <wp:docPr id="2101411908" name="Obraz 1"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11908" name="Obraz 1" descr="Obraz zawierający tekst, zrzut ekranu, Czcionka&#10;&#10;Zawartość wygenerowana przez AI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0085" cy="895739"/>
                    </a:xfrm>
                    <a:prstGeom prst="rect">
                      <a:avLst/>
                    </a:prstGeom>
                  </pic:spPr>
                </pic:pic>
              </a:graphicData>
            </a:graphic>
          </wp:anchor>
        </w:drawing>
      </w:r>
      <w:r w:rsidRPr="00FF358A">
        <w:rPr>
          <w:rFonts w:ascii="Arial" w:hAnsi="Arial" w:cs="Arial"/>
          <w:noProof/>
          <w:color w:val="00B050"/>
          <w:lang w:eastAsia="pl-PL"/>
        </w:rPr>
        <w:drawing>
          <wp:inline distT="0" distB="0" distL="0" distR="0" wp14:anchorId="5C3E5B62" wp14:editId="5F449511">
            <wp:extent cx="8666984" cy="5256000"/>
            <wp:effectExtent l="0" t="0" r="1270" b="1905"/>
            <wp:docPr id="1213195588" name="Obraz 1" descr="Obraz zawierający Fotografia lotnicza, Widok z lotu ptaka, mapa, lotnicz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5588" name="Obraz 1" descr="Obraz zawierający Fotografia lotnicza, Widok z lotu ptaka, mapa, lotnicze&#10;&#10;Zawartość wygenerowana przez AI może być niepoprawna."/>
                    <pic:cNvPicPr/>
                  </pic:nvPicPr>
                  <pic:blipFill>
                    <a:blip r:embed="rId10" cstate="print"/>
                    <a:stretch>
                      <a:fillRect/>
                    </a:stretch>
                  </pic:blipFill>
                  <pic:spPr>
                    <a:xfrm>
                      <a:off x="0" y="0"/>
                      <a:ext cx="8666984" cy="5256000"/>
                    </a:xfrm>
                    <a:prstGeom prst="rect">
                      <a:avLst/>
                    </a:prstGeom>
                  </pic:spPr>
                </pic:pic>
              </a:graphicData>
            </a:graphic>
          </wp:inline>
        </w:drawing>
      </w:r>
    </w:p>
    <w:p w14:paraId="48D67264" w14:textId="77777777" w:rsidR="00B86491" w:rsidRPr="00E033D5" w:rsidRDefault="00B86491" w:rsidP="00F23164">
      <w:pPr>
        <w:pStyle w:val="Bodytext40"/>
        <w:spacing w:before="0" w:line="240" w:lineRule="auto"/>
        <w:ind w:left="1418" w:right="261" w:hanging="1134"/>
        <w:jc w:val="both"/>
        <w:rPr>
          <w:rFonts w:ascii="Arial" w:hAnsi="Arial" w:cs="Arial"/>
          <w:sz w:val="22"/>
          <w:szCs w:val="22"/>
          <w:lang w:eastAsia="pl-PL" w:bidi="pl-PL"/>
        </w:rPr>
      </w:pPr>
      <w:r w:rsidRPr="00E033D5">
        <w:rPr>
          <w:rFonts w:ascii="Arial" w:hAnsi="Arial" w:cs="Arial"/>
          <w:i/>
          <w:sz w:val="22"/>
          <w:szCs w:val="22"/>
          <w:lang w:eastAsia="pl-PL" w:bidi="pl-PL"/>
        </w:rPr>
        <w:t>Rys. Nr 1.</w:t>
      </w:r>
      <w:r w:rsidR="00E033D5">
        <w:rPr>
          <w:rFonts w:ascii="Arial" w:hAnsi="Arial" w:cs="Arial"/>
          <w:i/>
          <w:sz w:val="22"/>
          <w:szCs w:val="22"/>
          <w:lang w:eastAsia="pl-PL" w:bidi="pl-PL"/>
        </w:rPr>
        <w:tab/>
      </w:r>
      <w:r w:rsidRPr="00E033D5">
        <w:rPr>
          <w:rFonts w:ascii="Arial" w:hAnsi="Arial" w:cs="Arial"/>
          <w:i/>
          <w:sz w:val="22"/>
          <w:szCs w:val="22"/>
          <w:lang w:eastAsia="pl-PL" w:bidi="pl-PL"/>
        </w:rPr>
        <w:t>Wydruki obliczeń rozprzestrzeniania się hałasu w porze dziennej (izolinia 55,0 dB) dla wariantu skumulowanego</w:t>
      </w:r>
    </w:p>
    <w:p w14:paraId="65EF406C" w14:textId="77777777" w:rsidR="00B86491" w:rsidRDefault="00B86491" w:rsidP="00F23164">
      <w:pPr>
        <w:pStyle w:val="Bodytext40"/>
        <w:shd w:val="clear" w:color="auto" w:fill="auto"/>
        <w:spacing w:before="120" w:after="120" w:line="240" w:lineRule="auto"/>
        <w:ind w:left="142" w:right="261" w:firstLine="567"/>
        <w:jc w:val="both"/>
        <w:rPr>
          <w:rFonts w:ascii="Arial" w:hAnsi="Arial" w:cs="Arial"/>
          <w:color w:val="00B050"/>
          <w:lang w:eastAsia="pl-PL" w:bidi="pl-PL"/>
        </w:rPr>
      </w:pPr>
    </w:p>
    <w:p w14:paraId="268764E0" w14:textId="77777777" w:rsidR="00B86491" w:rsidRDefault="00B86491" w:rsidP="00F23164">
      <w:pPr>
        <w:pStyle w:val="Bodytext40"/>
        <w:shd w:val="clear" w:color="auto" w:fill="auto"/>
        <w:spacing w:before="120" w:after="120" w:line="240" w:lineRule="auto"/>
        <w:ind w:left="142" w:right="261" w:firstLine="567"/>
        <w:jc w:val="both"/>
        <w:rPr>
          <w:rFonts w:ascii="Arial" w:hAnsi="Arial" w:cs="Arial"/>
          <w:color w:val="00B050"/>
          <w:lang w:eastAsia="pl-PL" w:bidi="pl-PL"/>
        </w:rPr>
        <w:sectPr w:rsidR="00B86491" w:rsidSect="0065121C">
          <w:pgSz w:w="16834" w:h="11909" w:orient="landscape"/>
          <w:pgMar w:top="993" w:right="1440" w:bottom="1276" w:left="1701" w:header="0" w:footer="561" w:gutter="0"/>
          <w:cols w:space="720"/>
          <w:noEndnote/>
          <w:docGrid w:linePitch="360"/>
        </w:sectPr>
      </w:pPr>
    </w:p>
    <w:p w14:paraId="33359F98" w14:textId="77777777" w:rsidR="00B86491" w:rsidRDefault="00B86491" w:rsidP="00F23164">
      <w:pPr>
        <w:pStyle w:val="Bodytext40"/>
        <w:shd w:val="clear" w:color="auto" w:fill="auto"/>
        <w:spacing w:before="120" w:line="240" w:lineRule="auto"/>
        <w:ind w:right="346" w:firstLine="0"/>
        <w:jc w:val="both"/>
        <w:rPr>
          <w:rFonts w:ascii="Arial" w:hAnsi="Arial" w:cs="Arial"/>
          <w:color w:val="00B050"/>
          <w:lang w:eastAsia="pl-PL" w:bidi="pl-PL"/>
        </w:rPr>
      </w:pPr>
      <w:r w:rsidRPr="009A15FD">
        <w:rPr>
          <w:rFonts w:ascii="Arial" w:hAnsi="Arial" w:cs="Arial"/>
          <w:noProof/>
          <w:color w:val="00B050"/>
          <w:lang w:eastAsia="pl-PL"/>
        </w:rPr>
        <w:lastRenderedPageBreak/>
        <w:drawing>
          <wp:anchor distT="0" distB="0" distL="114300" distR="114300" simplePos="0" relativeHeight="251660288" behindDoc="0" locked="0" layoutInCell="1" allowOverlap="1" wp14:anchorId="65179E8A" wp14:editId="562A0D84">
            <wp:simplePos x="0" y="0"/>
            <wp:positionH relativeFrom="column">
              <wp:posOffset>6439006</wp:posOffset>
            </wp:positionH>
            <wp:positionV relativeFrom="paragraph">
              <wp:posOffset>-5404</wp:posOffset>
            </wp:positionV>
            <wp:extent cx="2187614" cy="895739"/>
            <wp:effectExtent l="19050" t="0" r="3136" b="0"/>
            <wp:wrapNone/>
            <wp:docPr id="93059957" name="Obraz 1" descr="Obraz zawierający tekst, zrzut ekranu, Czcionka, biał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9957" name="Obraz 1" descr="Obraz zawierający tekst, zrzut ekranu, Czcionka, biały&#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7614" cy="895739"/>
                    </a:xfrm>
                    <a:prstGeom prst="rect">
                      <a:avLst/>
                    </a:prstGeom>
                  </pic:spPr>
                </pic:pic>
              </a:graphicData>
            </a:graphic>
          </wp:anchor>
        </w:drawing>
      </w:r>
      <w:r w:rsidRPr="009A15FD">
        <w:rPr>
          <w:rFonts w:ascii="Arial" w:hAnsi="Arial" w:cs="Arial"/>
          <w:noProof/>
          <w:color w:val="00B050"/>
          <w:lang w:eastAsia="pl-PL"/>
        </w:rPr>
        <w:drawing>
          <wp:inline distT="0" distB="0" distL="0" distR="0" wp14:anchorId="265564AF" wp14:editId="35045E59">
            <wp:extent cx="8611239" cy="5184000"/>
            <wp:effectExtent l="0" t="0" r="0" b="0"/>
            <wp:docPr id="1565882346" name="Obraz 1" descr="Obraz zawierający mapa, Fotografia lotnicza, Widok z lotu ptaka, lotnicz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82346" name="Obraz 1" descr="Obraz zawierający mapa, Fotografia lotnicza, Widok z lotu ptaka, lotnicze&#10;&#10;Zawartość wygenerowana przez AI może być niepoprawna."/>
                    <pic:cNvPicPr/>
                  </pic:nvPicPr>
                  <pic:blipFill>
                    <a:blip r:embed="rId12" cstate="print"/>
                    <a:stretch>
                      <a:fillRect/>
                    </a:stretch>
                  </pic:blipFill>
                  <pic:spPr>
                    <a:xfrm>
                      <a:off x="0" y="0"/>
                      <a:ext cx="8611239" cy="5184000"/>
                    </a:xfrm>
                    <a:prstGeom prst="rect">
                      <a:avLst/>
                    </a:prstGeom>
                  </pic:spPr>
                </pic:pic>
              </a:graphicData>
            </a:graphic>
          </wp:inline>
        </w:drawing>
      </w:r>
    </w:p>
    <w:p w14:paraId="2B38693B" w14:textId="77777777" w:rsidR="00B86491" w:rsidRPr="00E033D5" w:rsidRDefault="00B86491" w:rsidP="00F23164">
      <w:pPr>
        <w:pStyle w:val="Bodytext40"/>
        <w:spacing w:before="0" w:line="240" w:lineRule="auto"/>
        <w:ind w:left="1418" w:right="261" w:hanging="1134"/>
        <w:jc w:val="both"/>
        <w:rPr>
          <w:rFonts w:ascii="Arial" w:hAnsi="Arial" w:cs="Arial"/>
          <w:i/>
          <w:sz w:val="22"/>
          <w:szCs w:val="22"/>
          <w:lang w:eastAsia="pl-PL" w:bidi="pl-PL"/>
        </w:rPr>
      </w:pPr>
      <w:r w:rsidRPr="00E033D5">
        <w:rPr>
          <w:rFonts w:ascii="Arial" w:hAnsi="Arial" w:cs="Arial"/>
          <w:i/>
          <w:sz w:val="22"/>
          <w:szCs w:val="22"/>
          <w:lang w:eastAsia="pl-PL" w:bidi="pl-PL"/>
        </w:rPr>
        <w:t>Rys. Nr 2. Wydruki obliczeń rozprzestrzeniania się hałasu w porze nocnej (izolinia 45,0 dB) dla wariantu skumulowanego</w:t>
      </w:r>
    </w:p>
    <w:p w14:paraId="2E29BC33" w14:textId="77777777" w:rsidR="00B86491" w:rsidRPr="00E033D5" w:rsidRDefault="00B86491" w:rsidP="00F23164">
      <w:pPr>
        <w:pStyle w:val="Bodytext40"/>
        <w:spacing w:before="0" w:line="240" w:lineRule="auto"/>
        <w:ind w:left="1418" w:right="261" w:hanging="1134"/>
        <w:jc w:val="both"/>
        <w:rPr>
          <w:rFonts w:ascii="Arial" w:hAnsi="Arial" w:cs="Arial"/>
          <w:i/>
          <w:sz w:val="22"/>
          <w:szCs w:val="22"/>
          <w:lang w:eastAsia="pl-PL" w:bidi="pl-PL"/>
        </w:rPr>
        <w:sectPr w:rsidR="00B86491" w:rsidRPr="00E033D5" w:rsidSect="0065121C">
          <w:pgSz w:w="16834" w:h="11909" w:orient="landscape"/>
          <w:pgMar w:top="993" w:right="1440" w:bottom="1701" w:left="1701" w:header="0" w:footer="561" w:gutter="0"/>
          <w:cols w:space="720"/>
          <w:noEndnote/>
          <w:docGrid w:linePitch="360"/>
        </w:sectPr>
      </w:pPr>
    </w:p>
    <w:p w14:paraId="1225BA1C" w14:textId="77777777" w:rsidR="005D60EA" w:rsidRPr="004246CF" w:rsidRDefault="005D60EA" w:rsidP="00F23164">
      <w:pPr>
        <w:pStyle w:val="Bodytext40"/>
        <w:shd w:val="clear" w:color="auto" w:fill="auto"/>
        <w:spacing w:before="120" w:after="120" w:line="240" w:lineRule="auto"/>
        <w:ind w:left="993" w:right="-23" w:hanging="709"/>
        <w:jc w:val="both"/>
        <w:rPr>
          <w:rStyle w:val="Bodytext4Italic"/>
          <w:rFonts w:ascii="Arial" w:hAnsi="Arial" w:cs="Arial"/>
          <w:i w:val="0"/>
          <w:iCs w:val="0"/>
          <w:color w:val="auto"/>
        </w:rPr>
      </w:pPr>
      <w:r w:rsidRPr="004246CF">
        <w:rPr>
          <w:rStyle w:val="Bodytext4Italic"/>
          <w:rFonts w:ascii="Arial" w:hAnsi="Arial" w:cs="Arial"/>
          <w:i w:val="0"/>
          <w:iCs w:val="0"/>
          <w:color w:val="auto"/>
        </w:rPr>
        <w:lastRenderedPageBreak/>
        <w:t>Ad. 4.</w:t>
      </w:r>
      <w:r w:rsidRPr="004246CF">
        <w:rPr>
          <w:rStyle w:val="Bodytext4Italic"/>
          <w:rFonts w:ascii="Arial" w:hAnsi="Arial" w:cs="Arial"/>
          <w:i w:val="0"/>
          <w:iCs w:val="0"/>
          <w:color w:val="auto"/>
        </w:rPr>
        <w:tab/>
      </w:r>
      <w:r w:rsidR="00C02F46" w:rsidRPr="00C02F46">
        <w:rPr>
          <w:rFonts w:ascii="Arial" w:hAnsi="Arial" w:cs="Arial"/>
          <w:b w:val="0"/>
          <w:bCs w:val="0"/>
          <w:shd w:val="clear" w:color="auto" w:fill="FFFFFF"/>
          <w:lang w:eastAsia="pl-PL" w:bidi="pl-PL"/>
        </w:rPr>
        <w:t xml:space="preserve">Należy doprecyzować informacje o źródle pochodzenia wskaźnika emisji amoniaku (przyjęto na poziomie 2,6 kg/sztukę/rok). W raporcie powołano się na opracowanie ze wskaźnikami autorstwa Pauliny Mielcarek bez podania konkretnego odniesienia do danych literaturowych jego pochodzenia. Proszę o ich przedłożenie i uzasadnienie przyjęcia. Należy mieć na uwadze, że szacując wielkość emitowanych zanieczyszczeń (która ma wpływ na wysokość oszacowanych stężeń substancji </w:t>
      </w:r>
      <w:r w:rsidR="008250D1">
        <w:rPr>
          <w:rFonts w:ascii="Arial" w:hAnsi="Arial" w:cs="Arial"/>
          <w:b w:val="0"/>
          <w:bCs w:val="0"/>
          <w:shd w:val="clear" w:color="auto" w:fill="FFFFFF"/>
          <w:lang w:eastAsia="pl-PL" w:bidi="pl-PL"/>
        </w:rPr>
        <w:br/>
      </w:r>
      <w:r w:rsidR="00C02F46" w:rsidRPr="00C02F46">
        <w:rPr>
          <w:rFonts w:ascii="Arial" w:hAnsi="Arial" w:cs="Arial"/>
          <w:b w:val="0"/>
          <w:bCs w:val="0"/>
          <w:shd w:val="clear" w:color="auto" w:fill="FFFFFF"/>
          <w:lang w:eastAsia="pl-PL" w:bidi="pl-PL"/>
        </w:rPr>
        <w:t xml:space="preserve">w powietrzu) w oparciu o metodę wskaźnikową wybór samego wskaźnika ma fundamentalne znaczenie. Przyjęty wskaźnik emisji decyduje </w:t>
      </w:r>
      <w:r w:rsidR="008250D1">
        <w:rPr>
          <w:rFonts w:ascii="Arial" w:hAnsi="Arial" w:cs="Arial"/>
          <w:b w:val="0"/>
          <w:bCs w:val="0"/>
          <w:shd w:val="clear" w:color="auto" w:fill="FFFFFF"/>
          <w:lang w:eastAsia="pl-PL" w:bidi="pl-PL"/>
        </w:rPr>
        <w:br/>
      </w:r>
      <w:r w:rsidR="00C02F46" w:rsidRPr="00C02F46">
        <w:rPr>
          <w:rFonts w:ascii="Arial" w:hAnsi="Arial" w:cs="Arial"/>
          <w:b w:val="0"/>
          <w:bCs w:val="0"/>
          <w:shd w:val="clear" w:color="auto" w:fill="FFFFFF"/>
          <w:lang w:eastAsia="pl-PL" w:bidi="pl-PL"/>
        </w:rPr>
        <w:t>o wpływie inwestycji (w tym przypadku obiektu inwentarskiego) na jakość powietrza, dlatego biorąc pod uwagę, że w przypadku szacowania emisji zanieczyszczeń powietrza brak jest jednego źródła danych literaturowych i mnogości dostępnych źródeł, autor (autorzy) raportu powinni w celu ustalenia jak najbardziej odpowiadającej rzeczywistej wielkości emisji amoniaku przyjąć wskaźnik odpowiadający technice i warunkom chowu trzody chlewnej. W przypadku, gdyby przyjęto jako wskaźnik emisji wartości z dokumentów referencyjnych lub konkluzji dotyczących najlepszych dostępnych technik w odniesieniu do intensywnego chowu drobiu lub świń (na co wskazywałaby wartość przyjętego wskaźnika emisji amoniaku), należy wziąć pod uwagę, że w raporcie nie dokonano analizy spełniania technik opisanych w dokumentach dotyczących BAT, przedmiotowa inwestycja nie wymaga uzyskania pozwolenia zintegrowanego i potwierdzania zgodności z najlepszymi dostępnymi technikami, a także uwzględniając, że przyjęta do obliczeń wartość jest niższa niż wskaźniki emisji amoniaku podawane w literaturze krajowej dla tuczni</w:t>
      </w:r>
      <w:r w:rsidR="008250D1">
        <w:rPr>
          <w:rFonts w:ascii="Arial" w:hAnsi="Arial" w:cs="Arial"/>
          <w:b w:val="0"/>
          <w:bCs w:val="0"/>
          <w:shd w:val="clear" w:color="auto" w:fill="FFFFFF"/>
          <w:lang w:eastAsia="pl-PL" w:bidi="pl-PL"/>
        </w:rPr>
        <w:t>k</w:t>
      </w:r>
      <w:r w:rsidR="00C02F46" w:rsidRPr="00C02F46">
        <w:rPr>
          <w:rFonts w:ascii="Arial" w:hAnsi="Arial" w:cs="Arial"/>
          <w:b w:val="0"/>
          <w:bCs w:val="0"/>
          <w:shd w:val="clear" w:color="auto" w:fill="FFFFFF"/>
          <w:lang w:eastAsia="pl-PL" w:bidi="pl-PL"/>
        </w:rPr>
        <w:t xml:space="preserve">ów, w celu potwierdzenia poprawności szacunków zawartych </w:t>
      </w:r>
      <w:r w:rsidR="008250D1">
        <w:rPr>
          <w:rFonts w:ascii="Arial" w:hAnsi="Arial" w:cs="Arial"/>
          <w:b w:val="0"/>
          <w:bCs w:val="0"/>
          <w:shd w:val="clear" w:color="auto" w:fill="FFFFFF"/>
          <w:lang w:eastAsia="pl-PL" w:bidi="pl-PL"/>
        </w:rPr>
        <w:br/>
      </w:r>
      <w:r w:rsidR="00C02F46" w:rsidRPr="00C02F46">
        <w:rPr>
          <w:rFonts w:ascii="Arial" w:hAnsi="Arial" w:cs="Arial"/>
          <w:b w:val="0"/>
          <w:bCs w:val="0"/>
          <w:shd w:val="clear" w:color="auto" w:fill="FFFFFF"/>
          <w:lang w:eastAsia="pl-PL" w:bidi="pl-PL"/>
        </w:rPr>
        <w:t>w raporcie będących podstawą oceny wpływu chlewni na jakość powietrza, wymagane byłoby przedstawienie źródła literaturowego potwierdzającego prawidłowość zastosowanego wskaźnika emisji lub zweryfikować je np. metodą bilansu białka.</w:t>
      </w:r>
    </w:p>
    <w:p w14:paraId="4C6185E2" w14:textId="77777777" w:rsidR="005D60EA" w:rsidRDefault="005D60EA" w:rsidP="00F23164">
      <w:pPr>
        <w:pStyle w:val="Bodytext40"/>
        <w:shd w:val="clear" w:color="auto" w:fill="auto"/>
        <w:spacing w:before="120" w:after="120" w:line="240" w:lineRule="auto"/>
        <w:ind w:left="992" w:right="261" w:firstLine="709"/>
        <w:jc w:val="both"/>
        <w:rPr>
          <w:rFonts w:ascii="Arial" w:hAnsi="Arial" w:cs="Arial"/>
          <w:lang w:eastAsia="pl-PL" w:bidi="pl-PL"/>
        </w:rPr>
      </w:pPr>
      <w:r w:rsidRPr="004246CF">
        <w:rPr>
          <w:rFonts w:ascii="Arial" w:hAnsi="Arial" w:cs="Arial"/>
          <w:lang w:eastAsia="pl-PL" w:bidi="pl-PL"/>
        </w:rPr>
        <w:t>Odpowiedź</w:t>
      </w:r>
    </w:p>
    <w:p w14:paraId="545A1467" w14:textId="77777777" w:rsidR="00284995" w:rsidRPr="00201EC2" w:rsidRDefault="00284995" w:rsidP="00F23164">
      <w:pPr>
        <w:pStyle w:val="Bodytext40"/>
        <w:spacing w:before="0" w:line="240" w:lineRule="auto"/>
        <w:ind w:left="992" w:firstLine="709"/>
        <w:jc w:val="both"/>
        <w:rPr>
          <w:rFonts w:ascii="Arial" w:hAnsi="Arial" w:cs="Arial"/>
          <w:b w:val="0"/>
          <w:bCs w:val="0"/>
          <w:lang w:eastAsia="pl-PL" w:bidi="pl-PL"/>
        </w:rPr>
      </w:pPr>
      <w:r w:rsidRPr="00284995">
        <w:rPr>
          <w:rFonts w:ascii="Arial" w:hAnsi="Arial" w:cs="Arial"/>
          <w:b w:val="0"/>
          <w:bCs w:val="0"/>
          <w:lang w:eastAsia="pl-PL" w:bidi="pl-PL"/>
        </w:rPr>
        <w:t xml:space="preserve">Emisję amoniaku obliczono na podstawie zużytego białka, zgodnie z wytycznymi dotyczącymi praktycznego zastosowania </w:t>
      </w:r>
      <w:r w:rsidRPr="008B6CBC">
        <w:rPr>
          <w:rFonts w:ascii="Arial" w:hAnsi="Arial" w:cs="Arial"/>
          <w:b w:val="0"/>
          <w:bCs w:val="0"/>
          <w:i/>
          <w:lang w:eastAsia="pl-PL" w:bidi="pl-PL"/>
        </w:rPr>
        <w:t>Konkluzji BAT</w:t>
      </w:r>
      <w:r w:rsidRPr="008B6CBC">
        <w:rPr>
          <w:rFonts w:ascii="Arial" w:hAnsi="Arial" w:cs="Arial"/>
          <w:b w:val="0"/>
          <w:bCs w:val="0"/>
          <w:i/>
          <w:lang w:eastAsia="pl-PL" w:bidi="pl-PL"/>
        </w:rPr>
        <w:br/>
        <w:t>w zakresie intensywnego chowu drobiu i świń – Cz. II – Instalacje do chowu świń</w:t>
      </w:r>
      <w:r w:rsidRPr="00284995">
        <w:rPr>
          <w:rFonts w:ascii="Arial" w:hAnsi="Arial" w:cs="Arial"/>
          <w:b w:val="0"/>
          <w:bCs w:val="0"/>
          <w:lang w:eastAsia="pl-PL" w:bidi="pl-PL"/>
        </w:rPr>
        <w:t xml:space="preserve">. </w:t>
      </w:r>
      <w:r w:rsidRPr="00201EC2">
        <w:rPr>
          <w:rFonts w:ascii="Arial" w:hAnsi="Arial" w:cs="Arial"/>
          <w:b w:val="0"/>
          <w:bCs w:val="0"/>
          <w:lang w:eastAsia="pl-PL" w:bidi="pl-PL"/>
        </w:rPr>
        <w:t>Obliczoną wartość amoniaku uwzględniono w programie obliczeniowym</w:t>
      </w:r>
      <w:r w:rsidR="00C85F7F">
        <w:rPr>
          <w:rFonts w:ascii="Arial" w:hAnsi="Arial" w:cs="Arial"/>
          <w:b w:val="0"/>
          <w:bCs w:val="0"/>
          <w:lang w:eastAsia="pl-PL" w:bidi="pl-PL"/>
        </w:rPr>
        <w:t xml:space="preserve"> </w:t>
      </w:r>
      <w:r w:rsidRPr="00201EC2">
        <w:rPr>
          <w:rFonts w:ascii="Arial" w:hAnsi="Arial" w:cs="Arial"/>
          <w:b w:val="0"/>
          <w:bCs w:val="0"/>
          <w:lang w:eastAsia="pl-PL" w:bidi="pl-PL"/>
        </w:rPr>
        <w:t xml:space="preserve">i wykonano ponowną analizę z zakresu ochrony powietrza. Wyniki stanowią załącznik do </w:t>
      </w:r>
      <w:r w:rsidR="008B6CBC" w:rsidRPr="00201EC2">
        <w:rPr>
          <w:rFonts w:ascii="Arial" w:hAnsi="Arial" w:cs="Arial"/>
          <w:b w:val="0"/>
          <w:bCs w:val="0"/>
          <w:lang w:eastAsia="pl-PL" w:bidi="pl-PL"/>
        </w:rPr>
        <w:t>nn.</w:t>
      </w:r>
      <w:r w:rsidRPr="00201EC2">
        <w:rPr>
          <w:rFonts w:ascii="Arial" w:hAnsi="Arial" w:cs="Arial"/>
          <w:b w:val="0"/>
          <w:bCs w:val="0"/>
          <w:lang w:eastAsia="pl-PL" w:bidi="pl-PL"/>
        </w:rPr>
        <w:t xml:space="preserve"> uzupełnienia. </w:t>
      </w:r>
    </w:p>
    <w:p w14:paraId="1ECDA370" w14:textId="77777777" w:rsidR="00AA3341" w:rsidRPr="00201EC2" w:rsidRDefault="00AA3341" w:rsidP="00AA3341">
      <w:pPr>
        <w:pStyle w:val="Bodytext40"/>
        <w:shd w:val="clear" w:color="auto" w:fill="auto"/>
        <w:spacing w:before="120" w:line="240" w:lineRule="auto"/>
        <w:ind w:left="2410" w:hanging="1134"/>
        <w:jc w:val="both"/>
        <w:rPr>
          <w:rFonts w:ascii="Arial" w:hAnsi="Arial" w:cs="Arial"/>
          <w:i/>
          <w:sz w:val="22"/>
          <w:szCs w:val="22"/>
        </w:rPr>
      </w:pPr>
      <w:r w:rsidRPr="00201EC2">
        <w:rPr>
          <w:rFonts w:ascii="Arial" w:hAnsi="Arial" w:cs="Arial"/>
          <w:i/>
          <w:sz w:val="22"/>
          <w:szCs w:val="22"/>
        </w:rPr>
        <w:t>Tab. Nr 5.</w:t>
      </w:r>
      <w:r w:rsidRPr="00201EC2">
        <w:rPr>
          <w:rFonts w:ascii="Arial" w:hAnsi="Arial" w:cs="Arial"/>
          <w:i/>
          <w:sz w:val="22"/>
          <w:szCs w:val="22"/>
        </w:rPr>
        <w:tab/>
        <w:t xml:space="preserve">Obliczenie </w:t>
      </w:r>
      <w:r w:rsidR="0065121C" w:rsidRPr="00201EC2">
        <w:rPr>
          <w:rFonts w:ascii="Arial" w:hAnsi="Arial" w:cs="Arial"/>
          <w:i/>
          <w:sz w:val="22"/>
          <w:szCs w:val="22"/>
        </w:rPr>
        <w:t>ilości rocznego zużycia azotu.</w:t>
      </w:r>
    </w:p>
    <w:tbl>
      <w:tblPr>
        <w:tblStyle w:val="Tabela-Siatka"/>
        <w:tblW w:w="0" w:type="auto"/>
        <w:tblInd w:w="9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00"/>
        <w:gridCol w:w="1288"/>
        <w:gridCol w:w="1010"/>
        <w:gridCol w:w="1251"/>
        <w:gridCol w:w="987"/>
        <w:gridCol w:w="1190"/>
        <w:gridCol w:w="987"/>
      </w:tblGrid>
      <w:tr w:rsidR="00AA3341" w:rsidRPr="00201EC2" w14:paraId="01DBFF18" w14:textId="77777777" w:rsidTr="00AA3341">
        <w:tc>
          <w:tcPr>
            <w:tcW w:w="1300" w:type="dxa"/>
            <w:vMerge w:val="restart"/>
            <w:tcBorders>
              <w:top w:val="double" w:sz="4" w:space="0" w:color="auto"/>
              <w:bottom w:val="single" w:sz="4" w:space="0" w:color="auto"/>
            </w:tcBorders>
            <w:shd w:val="pct12" w:color="auto" w:fill="auto"/>
            <w:vAlign w:val="center"/>
          </w:tcPr>
          <w:p w14:paraId="5203C85E"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Mieszanka paszowa</w:t>
            </w:r>
          </w:p>
        </w:tc>
        <w:tc>
          <w:tcPr>
            <w:tcW w:w="1288" w:type="dxa"/>
            <w:tcBorders>
              <w:top w:val="double" w:sz="4" w:space="0" w:color="auto"/>
              <w:bottom w:val="single" w:sz="4" w:space="0" w:color="auto"/>
            </w:tcBorders>
            <w:shd w:val="pct12" w:color="auto" w:fill="auto"/>
            <w:vAlign w:val="center"/>
          </w:tcPr>
          <w:p w14:paraId="762A9F54"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Zawartość białka</w:t>
            </w:r>
          </w:p>
        </w:tc>
        <w:tc>
          <w:tcPr>
            <w:tcW w:w="1010" w:type="dxa"/>
            <w:tcBorders>
              <w:top w:val="double" w:sz="4" w:space="0" w:color="auto"/>
              <w:bottom w:val="single" w:sz="4" w:space="0" w:color="auto"/>
            </w:tcBorders>
            <w:shd w:val="pct12" w:color="auto" w:fill="auto"/>
            <w:vAlign w:val="center"/>
          </w:tcPr>
          <w:p w14:paraId="5C2F49E8"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Zużycie paszy</w:t>
            </w:r>
          </w:p>
        </w:tc>
        <w:tc>
          <w:tcPr>
            <w:tcW w:w="1251" w:type="dxa"/>
            <w:tcBorders>
              <w:top w:val="double" w:sz="4" w:space="0" w:color="auto"/>
              <w:bottom w:val="single" w:sz="4" w:space="0" w:color="auto"/>
            </w:tcBorders>
            <w:shd w:val="pct12" w:color="auto" w:fill="auto"/>
            <w:vAlign w:val="center"/>
          </w:tcPr>
          <w:p w14:paraId="1D3334CE"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Roczna produkcja</w:t>
            </w:r>
          </w:p>
        </w:tc>
        <w:tc>
          <w:tcPr>
            <w:tcW w:w="987" w:type="dxa"/>
            <w:tcBorders>
              <w:top w:val="double" w:sz="4" w:space="0" w:color="auto"/>
              <w:bottom w:val="single" w:sz="4" w:space="0" w:color="auto"/>
            </w:tcBorders>
            <w:shd w:val="pct12" w:color="auto" w:fill="auto"/>
            <w:vAlign w:val="center"/>
          </w:tcPr>
          <w:p w14:paraId="507D8F69"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Roczne zużycie paszy</w:t>
            </w:r>
          </w:p>
        </w:tc>
        <w:tc>
          <w:tcPr>
            <w:tcW w:w="1190" w:type="dxa"/>
            <w:tcBorders>
              <w:top w:val="double" w:sz="4" w:space="0" w:color="auto"/>
              <w:bottom w:val="single" w:sz="4" w:space="0" w:color="auto"/>
            </w:tcBorders>
            <w:shd w:val="pct12" w:color="auto" w:fill="auto"/>
            <w:vAlign w:val="center"/>
          </w:tcPr>
          <w:p w14:paraId="7BF3A168"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Roczne zużycie białka ogólnego</w:t>
            </w:r>
          </w:p>
        </w:tc>
        <w:tc>
          <w:tcPr>
            <w:tcW w:w="987" w:type="dxa"/>
            <w:tcBorders>
              <w:top w:val="double" w:sz="4" w:space="0" w:color="auto"/>
              <w:bottom w:val="single" w:sz="4" w:space="0" w:color="auto"/>
            </w:tcBorders>
            <w:shd w:val="pct12" w:color="auto" w:fill="auto"/>
            <w:vAlign w:val="center"/>
          </w:tcPr>
          <w:p w14:paraId="4C84130F" w14:textId="77777777" w:rsidR="00AA3341" w:rsidRPr="00201EC2" w:rsidRDefault="00AA3341" w:rsidP="00AA3341">
            <w:pPr>
              <w:spacing w:after="0" w:line="240" w:lineRule="auto"/>
              <w:ind w:right="-51"/>
              <w:jc w:val="center"/>
              <w:rPr>
                <w:rFonts w:ascii="Arial" w:eastAsia="Times New Roman" w:hAnsi="Arial" w:cs="Arial"/>
                <w:b/>
                <w:bCs/>
                <w:lang w:eastAsia="pl-PL"/>
              </w:rPr>
            </w:pPr>
            <w:r w:rsidRPr="00201EC2">
              <w:rPr>
                <w:rFonts w:ascii="Arial" w:eastAsia="Times New Roman" w:hAnsi="Arial" w:cs="Arial"/>
                <w:b/>
                <w:bCs/>
                <w:lang w:eastAsia="pl-PL"/>
              </w:rPr>
              <w:t>Roczne zużycie azotu</w:t>
            </w:r>
          </w:p>
        </w:tc>
      </w:tr>
      <w:tr w:rsidR="00AA3341" w:rsidRPr="00AA3341" w14:paraId="6A7BC523" w14:textId="77777777" w:rsidTr="00AA3341">
        <w:tc>
          <w:tcPr>
            <w:tcW w:w="1300" w:type="dxa"/>
            <w:vMerge/>
            <w:tcBorders>
              <w:top w:val="single" w:sz="4" w:space="0" w:color="auto"/>
            </w:tcBorders>
            <w:vAlign w:val="center"/>
          </w:tcPr>
          <w:p w14:paraId="6FD5EA9F" w14:textId="77777777" w:rsidR="00AA3341" w:rsidRPr="00AA3341" w:rsidRDefault="00AA3341" w:rsidP="00AA3341">
            <w:pPr>
              <w:spacing w:after="0" w:line="240" w:lineRule="auto"/>
              <w:jc w:val="center"/>
              <w:rPr>
                <w:rFonts w:ascii="Arial" w:eastAsia="Times New Roman" w:hAnsi="Arial" w:cs="Arial"/>
                <w:color w:val="000000"/>
                <w:sz w:val="18"/>
                <w:szCs w:val="18"/>
                <w:lang w:eastAsia="pl-PL"/>
              </w:rPr>
            </w:pPr>
          </w:p>
        </w:tc>
        <w:tc>
          <w:tcPr>
            <w:tcW w:w="1288" w:type="dxa"/>
            <w:tcBorders>
              <w:top w:val="single" w:sz="4" w:space="0" w:color="auto"/>
            </w:tcBorders>
            <w:vAlign w:val="center"/>
          </w:tcPr>
          <w:p w14:paraId="7C96CAB9" w14:textId="77777777" w:rsidR="00AA3341" w:rsidRPr="00AA3341" w:rsidRDefault="00AA3341" w:rsidP="00AA3341">
            <w:pPr>
              <w:spacing w:after="0" w:line="240" w:lineRule="auto"/>
              <w:jc w:val="center"/>
              <w:rPr>
                <w:rFonts w:ascii="Arial" w:eastAsia="Times New Roman" w:hAnsi="Arial" w:cs="Arial"/>
                <w:color w:val="000000"/>
                <w:sz w:val="18"/>
                <w:szCs w:val="18"/>
                <w:lang w:eastAsia="pl-PL"/>
              </w:rPr>
            </w:pPr>
            <w:r w:rsidRPr="00AA3341">
              <w:rPr>
                <w:rFonts w:ascii="Arial" w:eastAsia="Times New Roman" w:hAnsi="Arial" w:cs="Arial"/>
                <w:color w:val="000000"/>
                <w:sz w:val="18"/>
                <w:szCs w:val="18"/>
                <w:lang w:eastAsia="pl-PL"/>
              </w:rPr>
              <w:t>[g</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kg]</w:t>
            </w:r>
          </w:p>
        </w:tc>
        <w:tc>
          <w:tcPr>
            <w:tcW w:w="1010" w:type="dxa"/>
            <w:tcBorders>
              <w:top w:val="single" w:sz="4" w:space="0" w:color="auto"/>
            </w:tcBorders>
            <w:vAlign w:val="center"/>
          </w:tcPr>
          <w:p w14:paraId="3FEC20CE" w14:textId="77777777" w:rsidR="00AA3341" w:rsidRPr="00AA3341" w:rsidRDefault="00AA3341" w:rsidP="00AA3341">
            <w:pPr>
              <w:spacing w:after="0" w:line="240" w:lineRule="auto"/>
              <w:jc w:val="center"/>
              <w:rPr>
                <w:rFonts w:ascii="Arial" w:eastAsia="Times New Roman" w:hAnsi="Arial" w:cs="Arial"/>
                <w:color w:val="000000"/>
                <w:sz w:val="18"/>
                <w:szCs w:val="18"/>
                <w:lang w:eastAsia="pl-PL"/>
              </w:rPr>
            </w:pPr>
            <w:r w:rsidRPr="00AA3341">
              <w:rPr>
                <w:rFonts w:ascii="Arial" w:eastAsia="Times New Roman" w:hAnsi="Arial" w:cs="Arial"/>
                <w:color w:val="000000"/>
                <w:sz w:val="18"/>
                <w:szCs w:val="18"/>
                <w:lang w:eastAsia="pl-PL"/>
              </w:rPr>
              <w:t>[kg</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szt.]</w:t>
            </w:r>
          </w:p>
        </w:tc>
        <w:tc>
          <w:tcPr>
            <w:tcW w:w="1251" w:type="dxa"/>
            <w:tcBorders>
              <w:top w:val="single" w:sz="4" w:space="0" w:color="auto"/>
            </w:tcBorders>
            <w:vAlign w:val="center"/>
          </w:tcPr>
          <w:p w14:paraId="60B35394" w14:textId="77777777" w:rsidR="00AA3341" w:rsidRPr="00AA3341" w:rsidRDefault="00AA3341" w:rsidP="00AA3341">
            <w:pPr>
              <w:spacing w:after="0" w:line="240" w:lineRule="auto"/>
              <w:jc w:val="center"/>
              <w:rPr>
                <w:rFonts w:ascii="Arial" w:eastAsia="Times New Roman" w:hAnsi="Arial" w:cs="Arial"/>
                <w:color w:val="000000"/>
                <w:sz w:val="18"/>
                <w:szCs w:val="18"/>
                <w:lang w:eastAsia="pl-PL"/>
              </w:rPr>
            </w:pPr>
            <w:r w:rsidRPr="00AA3341">
              <w:rPr>
                <w:rFonts w:ascii="Arial" w:eastAsia="Times New Roman" w:hAnsi="Arial" w:cs="Arial"/>
                <w:color w:val="000000"/>
                <w:sz w:val="18"/>
                <w:szCs w:val="18"/>
                <w:lang w:eastAsia="pl-PL"/>
              </w:rPr>
              <w:t>[szt.</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rok]</w:t>
            </w:r>
          </w:p>
        </w:tc>
        <w:tc>
          <w:tcPr>
            <w:tcW w:w="3164" w:type="dxa"/>
            <w:gridSpan w:val="3"/>
            <w:tcBorders>
              <w:top w:val="single" w:sz="4" w:space="0" w:color="auto"/>
            </w:tcBorders>
            <w:vAlign w:val="center"/>
          </w:tcPr>
          <w:p w14:paraId="5A9A3F50" w14:textId="77777777" w:rsidR="00AA3341" w:rsidRPr="00AA3341" w:rsidRDefault="00AA3341" w:rsidP="00AA3341">
            <w:pPr>
              <w:spacing w:after="0" w:line="240" w:lineRule="auto"/>
              <w:jc w:val="center"/>
              <w:rPr>
                <w:rFonts w:ascii="Arial" w:eastAsia="Times New Roman" w:hAnsi="Arial" w:cs="Arial"/>
                <w:color w:val="000000"/>
                <w:sz w:val="18"/>
                <w:szCs w:val="18"/>
                <w:lang w:eastAsia="pl-PL"/>
              </w:rPr>
            </w:pPr>
            <w:r w:rsidRPr="00AA3341">
              <w:rPr>
                <w:rFonts w:ascii="Arial" w:eastAsia="Times New Roman" w:hAnsi="Arial" w:cs="Arial"/>
                <w:color w:val="000000"/>
                <w:sz w:val="18"/>
                <w:szCs w:val="18"/>
                <w:lang w:eastAsia="pl-PL"/>
              </w:rPr>
              <w:t>[Mg</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w:t>
            </w:r>
            <w:r>
              <w:rPr>
                <w:rFonts w:ascii="Arial" w:eastAsia="Times New Roman" w:hAnsi="Arial" w:cs="Arial"/>
                <w:color w:val="000000"/>
                <w:sz w:val="18"/>
                <w:szCs w:val="18"/>
                <w:lang w:eastAsia="pl-PL"/>
              </w:rPr>
              <w:t xml:space="preserve"> </w:t>
            </w:r>
            <w:r w:rsidRPr="00AA3341">
              <w:rPr>
                <w:rFonts w:ascii="Arial" w:eastAsia="Times New Roman" w:hAnsi="Arial" w:cs="Arial"/>
                <w:color w:val="000000"/>
                <w:sz w:val="18"/>
                <w:szCs w:val="18"/>
                <w:lang w:eastAsia="pl-PL"/>
              </w:rPr>
              <w:t>rok]</w:t>
            </w:r>
          </w:p>
        </w:tc>
      </w:tr>
      <w:tr w:rsidR="00AA3341" w:rsidRPr="00AA3341" w14:paraId="2B733C61" w14:textId="77777777" w:rsidTr="00AA3341">
        <w:tc>
          <w:tcPr>
            <w:tcW w:w="1300" w:type="dxa"/>
            <w:vAlign w:val="center"/>
          </w:tcPr>
          <w:p w14:paraId="2946D131"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P1</w:t>
            </w:r>
          </w:p>
        </w:tc>
        <w:tc>
          <w:tcPr>
            <w:tcW w:w="1288" w:type="dxa"/>
            <w:vAlign w:val="center"/>
          </w:tcPr>
          <w:p w14:paraId="1CD419D9"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170</w:t>
            </w:r>
          </w:p>
        </w:tc>
        <w:tc>
          <w:tcPr>
            <w:tcW w:w="1010" w:type="dxa"/>
            <w:vAlign w:val="center"/>
          </w:tcPr>
          <w:p w14:paraId="0FF05388" w14:textId="77777777" w:rsidR="00AA3341" w:rsidRPr="00AA3341" w:rsidRDefault="00AA3341" w:rsidP="00AA3341">
            <w:pPr>
              <w:spacing w:after="0" w:line="240" w:lineRule="auto"/>
              <w:jc w:val="right"/>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41,00</w:t>
            </w:r>
          </w:p>
        </w:tc>
        <w:tc>
          <w:tcPr>
            <w:tcW w:w="1251" w:type="dxa"/>
            <w:vAlign w:val="center"/>
          </w:tcPr>
          <w:p w14:paraId="11C136A4"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5 988</w:t>
            </w:r>
          </w:p>
        </w:tc>
        <w:tc>
          <w:tcPr>
            <w:tcW w:w="987" w:type="dxa"/>
            <w:vAlign w:val="center"/>
          </w:tcPr>
          <w:p w14:paraId="3C59E7D4"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245,51</w:t>
            </w:r>
          </w:p>
        </w:tc>
        <w:tc>
          <w:tcPr>
            <w:tcW w:w="1190" w:type="dxa"/>
            <w:vAlign w:val="center"/>
          </w:tcPr>
          <w:p w14:paraId="601F76F9"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41,74</w:t>
            </w:r>
          </w:p>
        </w:tc>
        <w:tc>
          <w:tcPr>
            <w:tcW w:w="987" w:type="dxa"/>
            <w:vAlign w:val="center"/>
          </w:tcPr>
          <w:p w14:paraId="322408D2"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6,68</w:t>
            </w:r>
          </w:p>
        </w:tc>
      </w:tr>
      <w:tr w:rsidR="00AA3341" w:rsidRPr="00AA3341" w14:paraId="58F13363" w14:textId="77777777" w:rsidTr="00AA3341">
        <w:tc>
          <w:tcPr>
            <w:tcW w:w="1300" w:type="dxa"/>
            <w:vAlign w:val="center"/>
          </w:tcPr>
          <w:p w14:paraId="7EE011C7"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P2</w:t>
            </w:r>
          </w:p>
        </w:tc>
        <w:tc>
          <w:tcPr>
            <w:tcW w:w="1288" w:type="dxa"/>
            <w:vAlign w:val="center"/>
          </w:tcPr>
          <w:p w14:paraId="7516F680"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160</w:t>
            </w:r>
          </w:p>
        </w:tc>
        <w:tc>
          <w:tcPr>
            <w:tcW w:w="1010" w:type="dxa"/>
            <w:vAlign w:val="center"/>
          </w:tcPr>
          <w:p w14:paraId="0CFB8C68" w14:textId="77777777" w:rsidR="00AA3341" w:rsidRPr="00AA3341" w:rsidRDefault="00AA3341" w:rsidP="00AA3341">
            <w:pPr>
              <w:spacing w:after="0" w:line="240" w:lineRule="auto"/>
              <w:jc w:val="right"/>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70,00</w:t>
            </w:r>
          </w:p>
        </w:tc>
        <w:tc>
          <w:tcPr>
            <w:tcW w:w="1251" w:type="dxa"/>
            <w:vAlign w:val="center"/>
          </w:tcPr>
          <w:p w14:paraId="294627A8"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5 988</w:t>
            </w:r>
          </w:p>
        </w:tc>
        <w:tc>
          <w:tcPr>
            <w:tcW w:w="987" w:type="dxa"/>
            <w:vAlign w:val="center"/>
          </w:tcPr>
          <w:p w14:paraId="036C2284"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419,16</w:t>
            </w:r>
          </w:p>
        </w:tc>
        <w:tc>
          <w:tcPr>
            <w:tcW w:w="1190" w:type="dxa"/>
            <w:vAlign w:val="center"/>
          </w:tcPr>
          <w:p w14:paraId="6674C431"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67,07</w:t>
            </w:r>
          </w:p>
        </w:tc>
        <w:tc>
          <w:tcPr>
            <w:tcW w:w="987" w:type="dxa"/>
            <w:vAlign w:val="center"/>
          </w:tcPr>
          <w:p w14:paraId="28978C61"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10,73</w:t>
            </w:r>
          </w:p>
        </w:tc>
      </w:tr>
      <w:tr w:rsidR="00AA3341" w:rsidRPr="00AA3341" w14:paraId="6FA097BE" w14:textId="77777777" w:rsidTr="0065121C">
        <w:tc>
          <w:tcPr>
            <w:tcW w:w="1300" w:type="dxa"/>
            <w:vAlign w:val="center"/>
          </w:tcPr>
          <w:p w14:paraId="384D481D"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P3</w:t>
            </w:r>
          </w:p>
        </w:tc>
        <w:tc>
          <w:tcPr>
            <w:tcW w:w="1288" w:type="dxa"/>
            <w:tcBorders>
              <w:bottom w:val="double" w:sz="4" w:space="0" w:color="auto"/>
            </w:tcBorders>
            <w:vAlign w:val="center"/>
          </w:tcPr>
          <w:p w14:paraId="07D450A3"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145</w:t>
            </w:r>
          </w:p>
        </w:tc>
        <w:tc>
          <w:tcPr>
            <w:tcW w:w="1010" w:type="dxa"/>
            <w:vAlign w:val="center"/>
          </w:tcPr>
          <w:p w14:paraId="7726375B" w14:textId="77777777" w:rsidR="00AA3341" w:rsidRPr="00AA3341" w:rsidRDefault="00AA3341" w:rsidP="00AA3341">
            <w:pPr>
              <w:spacing w:after="0" w:line="240" w:lineRule="auto"/>
              <w:jc w:val="right"/>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141,24</w:t>
            </w:r>
          </w:p>
        </w:tc>
        <w:tc>
          <w:tcPr>
            <w:tcW w:w="1251" w:type="dxa"/>
            <w:tcBorders>
              <w:bottom w:val="double" w:sz="4" w:space="0" w:color="auto"/>
            </w:tcBorders>
            <w:vAlign w:val="center"/>
          </w:tcPr>
          <w:p w14:paraId="10269C77"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5 988</w:t>
            </w:r>
          </w:p>
        </w:tc>
        <w:tc>
          <w:tcPr>
            <w:tcW w:w="987" w:type="dxa"/>
            <w:vAlign w:val="center"/>
          </w:tcPr>
          <w:p w14:paraId="344D4531"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845,72</w:t>
            </w:r>
          </w:p>
        </w:tc>
        <w:tc>
          <w:tcPr>
            <w:tcW w:w="1190" w:type="dxa"/>
            <w:vAlign w:val="center"/>
          </w:tcPr>
          <w:p w14:paraId="136438FA"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122,63</w:t>
            </w:r>
          </w:p>
        </w:tc>
        <w:tc>
          <w:tcPr>
            <w:tcW w:w="987" w:type="dxa"/>
            <w:vAlign w:val="center"/>
          </w:tcPr>
          <w:p w14:paraId="06EA8FF0"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19,62</w:t>
            </w:r>
          </w:p>
        </w:tc>
      </w:tr>
      <w:tr w:rsidR="00AA3341" w:rsidRPr="00AA3341" w14:paraId="52A04CBD" w14:textId="77777777" w:rsidTr="0065121C">
        <w:tc>
          <w:tcPr>
            <w:tcW w:w="1300" w:type="dxa"/>
            <w:tcBorders>
              <w:right w:val="double" w:sz="4" w:space="0" w:color="auto"/>
            </w:tcBorders>
            <w:vAlign w:val="center"/>
          </w:tcPr>
          <w:p w14:paraId="7EEA3EA5"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Suma:</w:t>
            </w:r>
          </w:p>
        </w:tc>
        <w:tc>
          <w:tcPr>
            <w:tcW w:w="1288" w:type="dxa"/>
            <w:tcBorders>
              <w:top w:val="double" w:sz="4" w:space="0" w:color="auto"/>
              <w:left w:val="double" w:sz="4" w:space="0" w:color="auto"/>
              <w:bottom w:val="nil"/>
              <w:right w:val="double" w:sz="4" w:space="0" w:color="auto"/>
            </w:tcBorders>
            <w:vAlign w:val="center"/>
          </w:tcPr>
          <w:p w14:paraId="7B722C0F"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 </w:t>
            </w:r>
          </w:p>
        </w:tc>
        <w:tc>
          <w:tcPr>
            <w:tcW w:w="1010" w:type="dxa"/>
            <w:tcBorders>
              <w:left w:val="double" w:sz="4" w:space="0" w:color="auto"/>
              <w:right w:val="double" w:sz="4" w:space="0" w:color="auto"/>
            </w:tcBorders>
            <w:vAlign w:val="center"/>
          </w:tcPr>
          <w:p w14:paraId="66113FD8" w14:textId="77777777" w:rsidR="00AA3341" w:rsidRPr="00AA3341" w:rsidRDefault="00AA3341" w:rsidP="00AA3341">
            <w:pPr>
              <w:spacing w:after="0" w:line="240" w:lineRule="auto"/>
              <w:jc w:val="center"/>
              <w:rPr>
                <w:rFonts w:ascii="Arial" w:eastAsia="Times New Roman" w:hAnsi="Arial" w:cs="Arial"/>
                <w:b/>
                <w:bCs/>
                <w:color w:val="000000"/>
                <w:sz w:val="20"/>
                <w:szCs w:val="20"/>
                <w:lang w:eastAsia="pl-PL"/>
              </w:rPr>
            </w:pPr>
            <w:r w:rsidRPr="00AA3341">
              <w:rPr>
                <w:rFonts w:ascii="Arial" w:eastAsia="Times New Roman" w:hAnsi="Arial" w:cs="Arial"/>
                <w:b/>
                <w:bCs/>
                <w:color w:val="000000"/>
                <w:sz w:val="20"/>
                <w:szCs w:val="20"/>
                <w:lang w:eastAsia="pl-PL"/>
              </w:rPr>
              <w:t>252,24</w:t>
            </w:r>
          </w:p>
        </w:tc>
        <w:tc>
          <w:tcPr>
            <w:tcW w:w="1251" w:type="dxa"/>
            <w:tcBorders>
              <w:top w:val="double" w:sz="4" w:space="0" w:color="auto"/>
              <w:left w:val="double" w:sz="4" w:space="0" w:color="auto"/>
              <w:bottom w:val="nil"/>
              <w:right w:val="double" w:sz="4" w:space="0" w:color="auto"/>
            </w:tcBorders>
            <w:vAlign w:val="center"/>
          </w:tcPr>
          <w:p w14:paraId="3ECB402C" w14:textId="77777777" w:rsidR="00AA3341" w:rsidRPr="00AA3341" w:rsidRDefault="00AA3341" w:rsidP="00AA3341">
            <w:pPr>
              <w:spacing w:after="0" w:line="240" w:lineRule="auto"/>
              <w:jc w:val="center"/>
              <w:rPr>
                <w:rFonts w:ascii="Arial" w:eastAsia="Times New Roman" w:hAnsi="Arial" w:cs="Arial"/>
                <w:color w:val="000000"/>
                <w:sz w:val="20"/>
                <w:szCs w:val="20"/>
                <w:lang w:eastAsia="pl-PL"/>
              </w:rPr>
            </w:pPr>
            <w:r w:rsidRPr="00AA3341">
              <w:rPr>
                <w:rFonts w:ascii="Arial" w:eastAsia="Times New Roman" w:hAnsi="Arial" w:cs="Arial"/>
                <w:color w:val="000000"/>
                <w:sz w:val="20"/>
                <w:szCs w:val="20"/>
                <w:lang w:eastAsia="pl-PL"/>
              </w:rPr>
              <w:t> </w:t>
            </w:r>
          </w:p>
        </w:tc>
        <w:tc>
          <w:tcPr>
            <w:tcW w:w="987" w:type="dxa"/>
            <w:tcBorders>
              <w:left w:val="double" w:sz="4" w:space="0" w:color="auto"/>
            </w:tcBorders>
            <w:vAlign w:val="center"/>
          </w:tcPr>
          <w:p w14:paraId="1669B7BF" w14:textId="77777777" w:rsidR="00AA3341" w:rsidRPr="00AA3341" w:rsidRDefault="00AA3341" w:rsidP="00AA3341">
            <w:pPr>
              <w:spacing w:after="0" w:line="240" w:lineRule="auto"/>
              <w:jc w:val="center"/>
              <w:rPr>
                <w:rFonts w:ascii="Arial" w:eastAsia="Times New Roman" w:hAnsi="Arial" w:cs="Arial"/>
                <w:b/>
                <w:bCs/>
                <w:color w:val="000000"/>
                <w:sz w:val="20"/>
                <w:szCs w:val="20"/>
                <w:lang w:eastAsia="pl-PL"/>
              </w:rPr>
            </w:pPr>
            <w:r w:rsidRPr="00AA3341">
              <w:rPr>
                <w:rFonts w:ascii="Arial" w:eastAsia="Times New Roman" w:hAnsi="Arial" w:cs="Arial"/>
                <w:b/>
                <w:bCs/>
                <w:color w:val="000000"/>
                <w:sz w:val="20"/>
                <w:szCs w:val="20"/>
                <w:lang w:eastAsia="pl-PL"/>
              </w:rPr>
              <w:t>1510,39</w:t>
            </w:r>
          </w:p>
        </w:tc>
        <w:tc>
          <w:tcPr>
            <w:tcW w:w="1190" w:type="dxa"/>
            <w:vAlign w:val="center"/>
          </w:tcPr>
          <w:p w14:paraId="70BAD31B" w14:textId="77777777" w:rsidR="00AA3341" w:rsidRPr="00AA3341" w:rsidRDefault="00AA3341" w:rsidP="00AA3341">
            <w:pPr>
              <w:spacing w:after="0" w:line="240" w:lineRule="auto"/>
              <w:jc w:val="center"/>
              <w:rPr>
                <w:rFonts w:ascii="Arial" w:eastAsia="Times New Roman" w:hAnsi="Arial" w:cs="Arial"/>
                <w:b/>
                <w:bCs/>
                <w:color w:val="000000"/>
                <w:sz w:val="20"/>
                <w:szCs w:val="20"/>
                <w:lang w:eastAsia="pl-PL"/>
              </w:rPr>
            </w:pPr>
            <w:r w:rsidRPr="00AA3341">
              <w:rPr>
                <w:rFonts w:ascii="Arial" w:eastAsia="Times New Roman" w:hAnsi="Arial" w:cs="Arial"/>
                <w:b/>
                <w:bCs/>
                <w:color w:val="000000"/>
                <w:sz w:val="20"/>
                <w:szCs w:val="20"/>
                <w:lang w:eastAsia="pl-PL"/>
              </w:rPr>
              <w:t>231,43</w:t>
            </w:r>
          </w:p>
        </w:tc>
        <w:tc>
          <w:tcPr>
            <w:tcW w:w="987" w:type="dxa"/>
            <w:vAlign w:val="center"/>
          </w:tcPr>
          <w:p w14:paraId="4A419FE7" w14:textId="77777777" w:rsidR="00AA3341" w:rsidRPr="00AA3341" w:rsidRDefault="00AA3341" w:rsidP="00AA3341">
            <w:pPr>
              <w:spacing w:after="0" w:line="240" w:lineRule="auto"/>
              <w:jc w:val="center"/>
              <w:rPr>
                <w:rFonts w:ascii="Arial" w:eastAsia="Times New Roman" w:hAnsi="Arial" w:cs="Arial"/>
                <w:b/>
                <w:bCs/>
                <w:color w:val="000000"/>
                <w:sz w:val="20"/>
                <w:szCs w:val="20"/>
                <w:lang w:eastAsia="pl-PL"/>
              </w:rPr>
            </w:pPr>
            <w:r w:rsidRPr="00AA3341">
              <w:rPr>
                <w:rFonts w:ascii="Arial" w:eastAsia="Times New Roman" w:hAnsi="Arial" w:cs="Arial"/>
                <w:b/>
                <w:bCs/>
                <w:color w:val="000000"/>
                <w:sz w:val="20"/>
                <w:szCs w:val="20"/>
                <w:lang w:eastAsia="pl-PL"/>
              </w:rPr>
              <w:t>37,03</w:t>
            </w:r>
          </w:p>
        </w:tc>
      </w:tr>
    </w:tbl>
    <w:p w14:paraId="6AACD71C" w14:textId="77777777" w:rsidR="0065121C" w:rsidRDefault="0065121C">
      <w:pPr>
        <w:spacing w:after="160" w:line="259" w:lineRule="auto"/>
        <w:rPr>
          <w:rFonts w:ascii="Arial" w:eastAsia="Calibri" w:hAnsi="Arial" w:cs="Arial"/>
          <w:b/>
          <w:bCs/>
          <w:i/>
          <w:kern w:val="2"/>
        </w:rPr>
      </w:pPr>
      <w:r>
        <w:rPr>
          <w:rFonts w:ascii="Arial" w:hAnsi="Arial" w:cs="Arial"/>
          <w:i/>
        </w:rPr>
        <w:br w:type="page"/>
      </w:r>
    </w:p>
    <w:p w14:paraId="03C52EF5" w14:textId="77777777" w:rsidR="0065121C" w:rsidRPr="00E033D5" w:rsidRDefault="0065121C" w:rsidP="0065121C">
      <w:pPr>
        <w:pStyle w:val="Bodytext40"/>
        <w:shd w:val="clear" w:color="auto" w:fill="auto"/>
        <w:spacing w:before="120" w:line="240" w:lineRule="auto"/>
        <w:ind w:left="2410" w:hanging="1134"/>
        <w:jc w:val="both"/>
        <w:rPr>
          <w:rFonts w:ascii="Arial" w:hAnsi="Arial" w:cs="Arial"/>
          <w:i/>
          <w:sz w:val="22"/>
          <w:szCs w:val="22"/>
        </w:rPr>
      </w:pPr>
      <w:r w:rsidRPr="00E033D5">
        <w:rPr>
          <w:rFonts w:ascii="Arial" w:hAnsi="Arial" w:cs="Arial"/>
          <w:i/>
          <w:sz w:val="22"/>
          <w:szCs w:val="22"/>
        </w:rPr>
        <w:lastRenderedPageBreak/>
        <w:t xml:space="preserve">Tab. Nr </w:t>
      </w:r>
      <w:r>
        <w:rPr>
          <w:rFonts w:ascii="Arial" w:hAnsi="Arial" w:cs="Arial"/>
          <w:i/>
          <w:sz w:val="22"/>
          <w:szCs w:val="22"/>
        </w:rPr>
        <w:t>6</w:t>
      </w:r>
      <w:r w:rsidRPr="00E033D5">
        <w:rPr>
          <w:rFonts w:ascii="Arial" w:hAnsi="Arial" w:cs="Arial"/>
          <w:i/>
          <w:sz w:val="22"/>
          <w:szCs w:val="22"/>
        </w:rPr>
        <w:t>.</w:t>
      </w:r>
      <w:r>
        <w:rPr>
          <w:rFonts w:ascii="Arial" w:hAnsi="Arial" w:cs="Arial"/>
          <w:i/>
          <w:sz w:val="22"/>
          <w:szCs w:val="22"/>
        </w:rPr>
        <w:tab/>
        <w:t>Obliczenie Emisji amoniaku.</w:t>
      </w:r>
    </w:p>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7"/>
        <w:gridCol w:w="1664"/>
        <w:gridCol w:w="1061"/>
      </w:tblGrid>
      <w:tr w:rsidR="009B0214" w:rsidRPr="0065121C" w14:paraId="6F748A42" w14:textId="77777777" w:rsidTr="0065121C">
        <w:trPr>
          <w:jc w:val="right"/>
        </w:trPr>
        <w:tc>
          <w:tcPr>
            <w:tcW w:w="4967" w:type="dxa"/>
            <w:tcBorders>
              <w:top w:val="double" w:sz="4" w:space="0" w:color="auto"/>
              <w:bottom w:val="single" w:sz="4" w:space="0" w:color="auto"/>
            </w:tcBorders>
            <w:shd w:val="pct12" w:color="000000" w:fill="auto"/>
            <w:vAlign w:val="center"/>
            <w:hideMark/>
          </w:tcPr>
          <w:p w14:paraId="3EA7220E"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Opis</w:t>
            </w:r>
          </w:p>
        </w:tc>
        <w:tc>
          <w:tcPr>
            <w:tcW w:w="1664" w:type="dxa"/>
            <w:tcBorders>
              <w:top w:val="double" w:sz="4" w:space="0" w:color="auto"/>
              <w:bottom w:val="single" w:sz="4" w:space="0" w:color="auto"/>
            </w:tcBorders>
            <w:shd w:val="pct12" w:color="000000" w:fill="auto"/>
            <w:vAlign w:val="center"/>
            <w:hideMark/>
          </w:tcPr>
          <w:p w14:paraId="2CD23DA4"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Jednostka</w:t>
            </w:r>
          </w:p>
        </w:tc>
        <w:tc>
          <w:tcPr>
            <w:tcW w:w="1061" w:type="dxa"/>
            <w:tcBorders>
              <w:top w:val="double" w:sz="4" w:space="0" w:color="auto"/>
              <w:bottom w:val="single" w:sz="4" w:space="0" w:color="auto"/>
            </w:tcBorders>
            <w:shd w:val="pct12" w:color="000000" w:fill="auto"/>
            <w:vAlign w:val="center"/>
            <w:hideMark/>
          </w:tcPr>
          <w:p w14:paraId="18938C28"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Wartość</w:t>
            </w:r>
          </w:p>
        </w:tc>
      </w:tr>
      <w:tr w:rsidR="009B0214" w:rsidRPr="0065121C" w14:paraId="2974FBE2" w14:textId="77777777" w:rsidTr="0065121C">
        <w:trPr>
          <w:jc w:val="right"/>
        </w:trPr>
        <w:tc>
          <w:tcPr>
            <w:tcW w:w="4967" w:type="dxa"/>
            <w:tcBorders>
              <w:top w:val="single" w:sz="4" w:space="0" w:color="auto"/>
            </w:tcBorders>
            <w:vAlign w:val="center"/>
            <w:hideMark/>
          </w:tcPr>
          <w:p w14:paraId="64E8FADD"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Liczba stanowisk</w:t>
            </w:r>
          </w:p>
        </w:tc>
        <w:tc>
          <w:tcPr>
            <w:tcW w:w="1664" w:type="dxa"/>
            <w:tcBorders>
              <w:top w:val="single" w:sz="4" w:space="0" w:color="auto"/>
            </w:tcBorders>
            <w:vAlign w:val="center"/>
            <w:hideMark/>
          </w:tcPr>
          <w:p w14:paraId="58ECD7E9"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w:t>
            </w:r>
          </w:p>
        </w:tc>
        <w:tc>
          <w:tcPr>
            <w:tcW w:w="1061" w:type="dxa"/>
            <w:tcBorders>
              <w:top w:val="single" w:sz="4" w:space="0" w:color="auto"/>
            </w:tcBorders>
            <w:vAlign w:val="center"/>
            <w:hideMark/>
          </w:tcPr>
          <w:p w14:paraId="1123E78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1 996</w:t>
            </w:r>
          </w:p>
        </w:tc>
      </w:tr>
      <w:tr w:rsidR="009B0214" w:rsidRPr="0065121C" w14:paraId="38B6E1CB" w14:textId="77777777" w:rsidTr="0065121C">
        <w:trPr>
          <w:jc w:val="right"/>
        </w:trPr>
        <w:tc>
          <w:tcPr>
            <w:tcW w:w="4967" w:type="dxa"/>
            <w:vAlign w:val="center"/>
            <w:hideMark/>
          </w:tcPr>
          <w:p w14:paraId="07EFD38A"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Czas trwania tuczu</w:t>
            </w:r>
          </w:p>
        </w:tc>
        <w:tc>
          <w:tcPr>
            <w:tcW w:w="1664" w:type="dxa"/>
            <w:vAlign w:val="center"/>
            <w:hideMark/>
          </w:tcPr>
          <w:p w14:paraId="1692FEB9"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[dni]</w:t>
            </w:r>
          </w:p>
        </w:tc>
        <w:tc>
          <w:tcPr>
            <w:tcW w:w="1061" w:type="dxa"/>
            <w:vAlign w:val="center"/>
            <w:hideMark/>
          </w:tcPr>
          <w:p w14:paraId="2042AB6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115</w:t>
            </w:r>
          </w:p>
        </w:tc>
      </w:tr>
      <w:tr w:rsidR="009B0214" w:rsidRPr="0065121C" w14:paraId="29868B18" w14:textId="77777777" w:rsidTr="0065121C">
        <w:trPr>
          <w:jc w:val="right"/>
        </w:trPr>
        <w:tc>
          <w:tcPr>
            <w:tcW w:w="4967" w:type="dxa"/>
            <w:vAlign w:val="center"/>
            <w:hideMark/>
          </w:tcPr>
          <w:p w14:paraId="5B00EBE1"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Liczba cykli</w:t>
            </w:r>
          </w:p>
        </w:tc>
        <w:tc>
          <w:tcPr>
            <w:tcW w:w="1664" w:type="dxa"/>
            <w:vAlign w:val="center"/>
            <w:hideMark/>
          </w:tcPr>
          <w:p w14:paraId="4D660D59"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[cykl/rok]</w:t>
            </w:r>
          </w:p>
        </w:tc>
        <w:tc>
          <w:tcPr>
            <w:tcW w:w="1061" w:type="dxa"/>
            <w:vAlign w:val="center"/>
            <w:hideMark/>
          </w:tcPr>
          <w:p w14:paraId="5F1AFDC6"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3</w:t>
            </w:r>
          </w:p>
        </w:tc>
      </w:tr>
      <w:tr w:rsidR="009B0214" w:rsidRPr="0065121C" w14:paraId="1A440204" w14:textId="77777777" w:rsidTr="0065121C">
        <w:trPr>
          <w:jc w:val="right"/>
        </w:trPr>
        <w:tc>
          <w:tcPr>
            <w:tcW w:w="4967" w:type="dxa"/>
            <w:vAlign w:val="center"/>
            <w:hideMark/>
          </w:tcPr>
          <w:p w14:paraId="2992DC5B"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Roczny zakup żywca</w:t>
            </w:r>
          </w:p>
        </w:tc>
        <w:tc>
          <w:tcPr>
            <w:tcW w:w="1664" w:type="dxa"/>
            <w:vAlign w:val="center"/>
            <w:hideMark/>
          </w:tcPr>
          <w:p w14:paraId="021C5139"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w:t>
            </w:r>
          </w:p>
        </w:tc>
        <w:tc>
          <w:tcPr>
            <w:tcW w:w="1061" w:type="dxa"/>
            <w:vAlign w:val="center"/>
            <w:hideMark/>
          </w:tcPr>
          <w:p w14:paraId="1364BA19"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5 988</w:t>
            </w:r>
          </w:p>
        </w:tc>
      </w:tr>
      <w:tr w:rsidR="009B0214" w:rsidRPr="0065121C" w14:paraId="44392426" w14:textId="77777777" w:rsidTr="0065121C">
        <w:trPr>
          <w:jc w:val="right"/>
        </w:trPr>
        <w:tc>
          <w:tcPr>
            <w:tcW w:w="4967" w:type="dxa"/>
            <w:vAlign w:val="center"/>
            <w:hideMark/>
          </w:tcPr>
          <w:p w14:paraId="3E0E0F06"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Procent upadków</w:t>
            </w:r>
          </w:p>
        </w:tc>
        <w:tc>
          <w:tcPr>
            <w:tcW w:w="1664" w:type="dxa"/>
            <w:vAlign w:val="center"/>
            <w:hideMark/>
          </w:tcPr>
          <w:p w14:paraId="3C631C2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t>
            </w:r>
          </w:p>
        </w:tc>
        <w:tc>
          <w:tcPr>
            <w:tcW w:w="1061" w:type="dxa"/>
            <w:vAlign w:val="center"/>
            <w:hideMark/>
          </w:tcPr>
          <w:p w14:paraId="413C5FEF"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w:t>
            </w:r>
          </w:p>
        </w:tc>
      </w:tr>
      <w:tr w:rsidR="009B0214" w:rsidRPr="0065121C" w14:paraId="04D724A1" w14:textId="77777777" w:rsidTr="0065121C">
        <w:trPr>
          <w:jc w:val="right"/>
        </w:trPr>
        <w:tc>
          <w:tcPr>
            <w:tcW w:w="4967" w:type="dxa"/>
            <w:vAlign w:val="center"/>
            <w:hideMark/>
          </w:tcPr>
          <w:p w14:paraId="5F2C94DA"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Roczna ilość upadków</w:t>
            </w:r>
          </w:p>
        </w:tc>
        <w:tc>
          <w:tcPr>
            <w:tcW w:w="1664" w:type="dxa"/>
            <w:vAlign w:val="center"/>
            <w:hideMark/>
          </w:tcPr>
          <w:p w14:paraId="4C57613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[szt./rok]</w:t>
            </w:r>
          </w:p>
        </w:tc>
        <w:tc>
          <w:tcPr>
            <w:tcW w:w="1061" w:type="dxa"/>
            <w:vAlign w:val="center"/>
            <w:hideMark/>
          </w:tcPr>
          <w:p w14:paraId="4F3A262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120</w:t>
            </w:r>
          </w:p>
        </w:tc>
      </w:tr>
      <w:tr w:rsidR="009B0214" w:rsidRPr="0065121C" w14:paraId="748BEC16" w14:textId="77777777" w:rsidTr="0065121C">
        <w:trPr>
          <w:jc w:val="right"/>
        </w:trPr>
        <w:tc>
          <w:tcPr>
            <w:tcW w:w="4967" w:type="dxa"/>
            <w:vAlign w:val="center"/>
            <w:hideMark/>
          </w:tcPr>
          <w:p w14:paraId="4CA4E245"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Roczna produkcja żywca</w:t>
            </w:r>
          </w:p>
        </w:tc>
        <w:tc>
          <w:tcPr>
            <w:tcW w:w="1664" w:type="dxa"/>
            <w:vAlign w:val="center"/>
            <w:hideMark/>
          </w:tcPr>
          <w:p w14:paraId="6C894A3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[szt./rok]</w:t>
            </w:r>
          </w:p>
        </w:tc>
        <w:tc>
          <w:tcPr>
            <w:tcW w:w="1061" w:type="dxa"/>
            <w:vAlign w:val="center"/>
            <w:hideMark/>
          </w:tcPr>
          <w:p w14:paraId="69F1991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5 868</w:t>
            </w:r>
          </w:p>
        </w:tc>
      </w:tr>
      <w:tr w:rsidR="009B0214" w:rsidRPr="0065121C" w14:paraId="4F85EEE1" w14:textId="77777777" w:rsidTr="0065121C">
        <w:trPr>
          <w:jc w:val="right"/>
        </w:trPr>
        <w:tc>
          <w:tcPr>
            <w:tcW w:w="4967" w:type="dxa"/>
            <w:vAlign w:val="center"/>
            <w:hideMark/>
          </w:tcPr>
          <w:p w14:paraId="36ED002E"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Produkcja żywca na cykl</w:t>
            </w:r>
          </w:p>
        </w:tc>
        <w:tc>
          <w:tcPr>
            <w:tcW w:w="1664" w:type="dxa"/>
            <w:vAlign w:val="center"/>
            <w:hideMark/>
          </w:tcPr>
          <w:p w14:paraId="3D2CA5A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[szt/cykl]</w:t>
            </w:r>
          </w:p>
        </w:tc>
        <w:tc>
          <w:tcPr>
            <w:tcW w:w="1061" w:type="dxa"/>
            <w:vAlign w:val="center"/>
            <w:hideMark/>
          </w:tcPr>
          <w:p w14:paraId="74DCA3D4"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1 956</w:t>
            </w:r>
          </w:p>
        </w:tc>
      </w:tr>
      <w:tr w:rsidR="009B0214" w:rsidRPr="0065121C" w14:paraId="3FA850F0" w14:textId="77777777" w:rsidTr="0065121C">
        <w:trPr>
          <w:jc w:val="right"/>
        </w:trPr>
        <w:tc>
          <w:tcPr>
            <w:tcW w:w="4967" w:type="dxa"/>
            <w:vAlign w:val="center"/>
            <w:hideMark/>
          </w:tcPr>
          <w:p w14:paraId="602A191C"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Roczne zużycie paszy</w:t>
            </w:r>
          </w:p>
        </w:tc>
        <w:tc>
          <w:tcPr>
            <w:tcW w:w="1664" w:type="dxa"/>
            <w:vAlign w:val="center"/>
            <w:hideMark/>
          </w:tcPr>
          <w:p w14:paraId="4A122C2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[Mg/rok]</w:t>
            </w:r>
          </w:p>
        </w:tc>
        <w:tc>
          <w:tcPr>
            <w:tcW w:w="1061" w:type="dxa"/>
            <w:vAlign w:val="center"/>
            <w:hideMark/>
          </w:tcPr>
          <w:p w14:paraId="36358E7E"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1 510,39</w:t>
            </w:r>
          </w:p>
        </w:tc>
      </w:tr>
      <w:tr w:rsidR="009B0214" w:rsidRPr="0065121C" w14:paraId="500D888D" w14:textId="77777777" w:rsidTr="0065121C">
        <w:trPr>
          <w:jc w:val="right"/>
        </w:trPr>
        <w:tc>
          <w:tcPr>
            <w:tcW w:w="4967" w:type="dxa"/>
            <w:vAlign w:val="center"/>
            <w:hideMark/>
          </w:tcPr>
          <w:p w14:paraId="3735E6DF"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Roczne zużycie białka</w:t>
            </w:r>
          </w:p>
        </w:tc>
        <w:tc>
          <w:tcPr>
            <w:tcW w:w="1664" w:type="dxa"/>
            <w:vAlign w:val="center"/>
            <w:hideMark/>
          </w:tcPr>
          <w:p w14:paraId="29E6D12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[Mg/rok]</w:t>
            </w:r>
          </w:p>
        </w:tc>
        <w:tc>
          <w:tcPr>
            <w:tcW w:w="1061" w:type="dxa"/>
            <w:vAlign w:val="center"/>
            <w:hideMark/>
          </w:tcPr>
          <w:p w14:paraId="16F1A9D8"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231,43</w:t>
            </w:r>
          </w:p>
        </w:tc>
      </w:tr>
      <w:tr w:rsidR="009B0214" w:rsidRPr="0065121C" w14:paraId="03137BFC" w14:textId="77777777" w:rsidTr="0065121C">
        <w:trPr>
          <w:jc w:val="right"/>
        </w:trPr>
        <w:tc>
          <w:tcPr>
            <w:tcW w:w="4967" w:type="dxa"/>
            <w:vAlign w:val="center"/>
            <w:hideMark/>
          </w:tcPr>
          <w:p w14:paraId="323C7532"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Roczne zużycie azotu</w:t>
            </w:r>
          </w:p>
        </w:tc>
        <w:tc>
          <w:tcPr>
            <w:tcW w:w="1664" w:type="dxa"/>
            <w:vAlign w:val="center"/>
            <w:hideMark/>
          </w:tcPr>
          <w:p w14:paraId="5468CF30"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[Mg/rok]</w:t>
            </w:r>
          </w:p>
        </w:tc>
        <w:tc>
          <w:tcPr>
            <w:tcW w:w="1061" w:type="dxa"/>
            <w:vAlign w:val="center"/>
            <w:hideMark/>
          </w:tcPr>
          <w:p w14:paraId="53E13DFA"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37,03</w:t>
            </w:r>
          </w:p>
        </w:tc>
      </w:tr>
      <w:tr w:rsidR="009B0214" w:rsidRPr="0065121C" w14:paraId="2BBA2D68" w14:textId="77777777" w:rsidTr="0065121C">
        <w:trPr>
          <w:jc w:val="right"/>
        </w:trPr>
        <w:tc>
          <w:tcPr>
            <w:tcW w:w="4967" w:type="dxa"/>
            <w:vAlign w:val="center"/>
            <w:hideMark/>
          </w:tcPr>
          <w:p w14:paraId="1D88360F"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Retencja</w:t>
            </w:r>
          </w:p>
        </w:tc>
        <w:tc>
          <w:tcPr>
            <w:tcW w:w="1664" w:type="dxa"/>
            <w:vAlign w:val="center"/>
            <w:hideMark/>
          </w:tcPr>
          <w:p w14:paraId="0D8EAA2E"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t>
            </w:r>
          </w:p>
        </w:tc>
        <w:tc>
          <w:tcPr>
            <w:tcW w:w="1061" w:type="dxa"/>
            <w:vAlign w:val="center"/>
            <w:hideMark/>
          </w:tcPr>
          <w:p w14:paraId="3523713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33</w:t>
            </w:r>
          </w:p>
        </w:tc>
      </w:tr>
      <w:tr w:rsidR="009B0214" w:rsidRPr="0065121C" w14:paraId="5493EFB8" w14:textId="77777777" w:rsidTr="0065121C">
        <w:trPr>
          <w:jc w:val="right"/>
        </w:trPr>
        <w:tc>
          <w:tcPr>
            <w:tcW w:w="4967" w:type="dxa"/>
            <w:vAlign w:val="center"/>
            <w:hideMark/>
          </w:tcPr>
          <w:p w14:paraId="206CC8FF"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Ilość wydalanego azotu</w:t>
            </w:r>
          </w:p>
        </w:tc>
        <w:tc>
          <w:tcPr>
            <w:tcW w:w="1664" w:type="dxa"/>
            <w:vAlign w:val="center"/>
            <w:hideMark/>
          </w:tcPr>
          <w:p w14:paraId="0867ACCA"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vAlign w:val="center"/>
            <w:hideMark/>
          </w:tcPr>
          <w:p w14:paraId="0C5C862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12,22</w:t>
            </w:r>
          </w:p>
        </w:tc>
      </w:tr>
      <w:tr w:rsidR="009B0214" w:rsidRPr="0065121C" w14:paraId="52941410" w14:textId="77777777" w:rsidTr="0065121C">
        <w:trPr>
          <w:jc w:val="right"/>
        </w:trPr>
        <w:tc>
          <w:tcPr>
            <w:tcW w:w="4967" w:type="dxa"/>
            <w:tcBorders>
              <w:bottom w:val="double" w:sz="4" w:space="0" w:color="auto"/>
            </w:tcBorders>
            <w:vAlign w:val="center"/>
            <w:hideMark/>
          </w:tcPr>
          <w:p w14:paraId="4A60465A"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Azot wydalony z odchodami</w:t>
            </w:r>
          </w:p>
        </w:tc>
        <w:tc>
          <w:tcPr>
            <w:tcW w:w="1664" w:type="dxa"/>
            <w:tcBorders>
              <w:bottom w:val="double" w:sz="4" w:space="0" w:color="auto"/>
            </w:tcBorders>
            <w:vAlign w:val="center"/>
            <w:hideMark/>
          </w:tcPr>
          <w:p w14:paraId="6A77C2B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tcBorders>
              <w:bottom w:val="double" w:sz="4" w:space="0" w:color="auto"/>
            </w:tcBorders>
            <w:vAlign w:val="center"/>
            <w:hideMark/>
          </w:tcPr>
          <w:p w14:paraId="0F76908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24,81</w:t>
            </w:r>
          </w:p>
        </w:tc>
      </w:tr>
      <w:tr w:rsidR="009B0214" w:rsidRPr="0065121C" w14:paraId="1E6F85EB" w14:textId="77777777" w:rsidTr="0065121C">
        <w:trPr>
          <w:jc w:val="right"/>
        </w:trPr>
        <w:tc>
          <w:tcPr>
            <w:tcW w:w="4967" w:type="dxa"/>
            <w:tcBorders>
              <w:top w:val="double" w:sz="4" w:space="0" w:color="auto"/>
              <w:bottom w:val="single" w:sz="4" w:space="0" w:color="auto"/>
            </w:tcBorders>
            <w:shd w:val="pct12" w:color="000000" w:fill="auto"/>
            <w:vAlign w:val="center"/>
            <w:hideMark/>
          </w:tcPr>
          <w:p w14:paraId="15D2956A"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Całkowita ilość azotu wydalonego wyrażona jako N - tuczniki 7,0-13,0</w:t>
            </w:r>
          </w:p>
        </w:tc>
        <w:tc>
          <w:tcPr>
            <w:tcW w:w="1664" w:type="dxa"/>
            <w:tcBorders>
              <w:top w:val="double" w:sz="4" w:space="0" w:color="auto"/>
              <w:bottom w:val="single" w:sz="4" w:space="0" w:color="auto"/>
            </w:tcBorders>
            <w:shd w:val="pct12" w:color="000000" w:fill="auto"/>
            <w:vAlign w:val="center"/>
            <w:hideMark/>
          </w:tcPr>
          <w:p w14:paraId="4ABAB0B0" w14:textId="77777777" w:rsidR="009B0214" w:rsidRPr="0065121C" w:rsidRDefault="009B0214" w:rsidP="0065121C">
            <w:pPr>
              <w:spacing w:after="0" w:line="240" w:lineRule="auto"/>
              <w:ind w:right="3"/>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[kg N wydal./st./rok]</w:t>
            </w:r>
          </w:p>
        </w:tc>
        <w:tc>
          <w:tcPr>
            <w:tcW w:w="1061" w:type="dxa"/>
            <w:tcBorders>
              <w:top w:val="double" w:sz="4" w:space="0" w:color="auto"/>
              <w:bottom w:val="single" w:sz="4" w:space="0" w:color="auto"/>
            </w:tcBorders>
            <w:shd w:val="pct12" w:color="000000" w:fill="auto"/>
            <w:vAlign w:val="center"/>
            <w:hideMark/>
          </w:tcPr>
          <w:p w14:paraId="77193E14"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12,68</w:t>
            </w:r>
          </w:p>
        </w:tc>
      </w:tr>
      <w:tr w:rsidR="009B0214" w:rsidRPr="0065121C" w14:paraId="2E24EA16" w14:textId="77777777" w:rsidTr="0065121C">
        <w:trPr>
          <w:jc w:val="right"/>
        </w:trPr>
        <w:tc>
          <w:tcPr>
            <w:tcW w:w="4967" w:type="dxa"/>
            <w:tcBorders>
              <w:top w:val="single" w:sz="4" w:space="0" w:color="auto"/>
            </w:tcBorders>
            <w:vAlign w:val="center"/>
            <w:hideMark/>
          </w:tcPr>
          <w:p w14:paraId="37715D91"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Straty azotu w formie gazowego amoniaku</w:t>
            </w:r>
          </w:p>
        </w:tc>
        <w:tc>
          <w:tcPr>
            <w:tcW w:w="1664" w:type="dxa"/>
            <w:tcBorders>
              <w:top w:val="single" w:sz="4" w:space="0" w:color="auto"/>
            </w:tcBorders>
            <w:vAlign w:val="center"/>
            <w:hideMark/>
          </w:tcPr>
          <w:p w14:paraId="131F4B4F"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t>
            </w:r>
          </w:p>
        </w:tc>
        <w:tc>
          <w:tcPr>
            <w:tcW w:w="1061" w:type="dxa"/>
            <w:tcBorders>
              <w:top w:val="single" w:sz="4" w:space="0" w:color="auto"/>
            </w:tcBorders>
            <w:vAlign w:val="center"/>
            <w:hideMark/>
          </w:tcPr>
          <w:p w14:paraId="3298E20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12</w:t>
            </w:r>
          </w:p>
        </w:tc>
      </w:tr>
      <w:tr w:rsidR="009B0214" w:rsidRPr="0065121C" w14:paraId="76C0049A" w14:textId="77777777" w:rsidTr="0065121C">
        <w:trPr>
          <w:jc w:val="right"/>
        </w:trPr>
        <w:tc>
          <w:tcPr>
            <w:tcW w:w="4967" w:type="dxa"/>
            <w:vAlign w:val="center"/>
            <w:hideMark/>
          </w:tcPr>
          <w:p w14:paraId="59350DE8"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Azot ulegający emisji do powietrza</w:t>
            </w:r>
          </w:p>
        </w:tc>
        <w:tc>
          <w:tcPr>
            <w:tcW w:w="1664" w:type="dxa"/>
            <w:vAlign w:val="center"/>
            <w:hideMark/>
          </w:tcPr>
          <w:p w14:paraId="636354C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vAlign w:val="center"/>
            <w:hideMark/>
          </w:tcPr>
          <w:p w14:paraId="74B8F5F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2,98</w:t>
            </w:r>
          </w:p>
        </w:tc>
      </w:tr>
      <w:tr w:rsidR="009B0214" w:rsidRPr="0065121C" w14:paraId="1BC67FC9" w14:textId="77777777" w:rsidTr="0065121C">
        <w:trPr>
          <w:jc w:val="right"/>
        </w:trPr>
        <w:tc>
          <w:tcPr>
            <w:tcW w:w="4967" w:type="dxa"/>
            <w:vAlign w:val="center"/>
            <w:hideMark/>
          </w:tcPr>
          <w:p w14:paraId="3F7D7112"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Azot przekazany do przechowania</w:t>
            </w:r>
          </w:p>
        </w:tc>
        <w:tc>
          <w:tcPr>
            <w:tcW w:w="1664" w:type="dxa"/>
            <w:vAlign w:val="center"/>
            <w:hideMark/>
          </w:tcPr>
          <w:p w14:paraId="4A679362"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vAlign w:val="center"/>
            <w:hideMark/>
          </w:tcPr>
          <w:p w14:paraId="028DFA43"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21,83</w:t>
            </w:r>
          </w:p>
        </w:tc>
      </w:tr>
      <w:tr w:rsidR="009B0214" w:rsidRPr="0065121C" w14:paraId="5FE9C2DE" w14:textId="77777777" w:rsidTr="0065121C">
        <w:trPr>
          <w:jc w:val="right"/>
        </w:trPr>
        <w:tc>
          <w:tcPr>
            <w:tcW w:w="4967" w:type="dxa"/>
            <w:vAlign w:val="center"/>
            <w:hideMark/>
          </w:tcPr>
          <w:p w14:paraId="2920F247"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Straty azotu w formie gazowej amoniaku</w:t>
            </w:r>
            <w:r w:rsidR="0065121C">
              <w:rPr>
                <w:rFonts w:ascii="Arial" w:eastAsia="Times New Roman" w:hAnsi="Arial" w:cs="Arial"/>
                <w:color w:val="000000"/>
                <w:sz w:val="20"/>
                <w:szCs w:val="20"/>
                <w:lang w:eastAsia="pl-PL"/>
              </w:rPr>
              <w:br/>
            </w:r>
            <w:r w:rsidRPr="0065121C">
              <w:rPr>
                <w:rFonts w:ascii="Arial" w:eastAsia="Times New Roman" w:hAnsi="Arial" w:cs="Arial"/>
                <w:color w:val="000000"/>
                <w:sz w:val="20"/>
                <w:szCs w:val="20"/>
                <w:lang w:eastAsia="pl-PL"/>
              </w:rPr>
              <w:t>z przechowywania</w:t>
            </w:r>
          </w:p>
        </w:tc>
        <w:tc>
          <w:tcPr>
            <w:tcW w:w="1664" w:type="dxa"/>
            <w:vAlign w:val="center"/>
            <w:hideMark/>
          </w:tcPr>
          <w:p w14:paraId="6FFB575F"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t>
            </w:r>
          </w:p>
        </w:tc>
        <w:tc>
          <w:tcPr>
            <w:tcW w:w="1061" w:type="dxa"/>
            <w:vAlign w:val="center"/>
            <w:hideMark/>
          </w:tcPr>
          <w:p w14:paraId="1853BF97"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2</w:t>
            </w:r>
          </w:p>
        </w:tc>
      </w:tr>
      <w:tr w:rsidR="009B0214" w:rsidRPr="0065121C" w14:paraId="00C7BD12" w14:textId="77777777" w:rsidTr="0065121C">
        <w:trPr>
          <w:jc w:val="right"/>
        </w:trPr>
        <w:tc>
          <w:tcPr>
            <w:tcW w:w="4967" w:type="dxa"/>
            <w:vAlign w:val="center"/>
            <w:hideMark/>
          </w:tcPr>
          <w:p w14:paraId="25E5B5A3"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Straty azotu w formie gazowej amoniaku</w:t>
            </w:r>
            <w:r w:rsidR="0065121C">
              <w:rPr>
                <w:rFonts w:ascii="Arial" w:eastAsia="Times New Roman" w:hAnsi="Arial" w:cs="Arial"/>
                <w:color w:val="000000"/>
                <w:sz w:val="20"/>
                <w:szCs w:val="20"/>
                <w:lang w:eastAsia="pl-PL"/>
              </w:rPr>
              <w:br/>
            </w:r>
            <w:r w:rsidRPr="0065121C">
              <w:rPr>
                <w:rFonts w:ascii="Arial" w:eastAsia="Times New Roman" w:hAnsi="Arial" w:cs="Arial"/>
                <w:color w:val="000000"/>
                <w:sz w:val="20"/>
                <w:szCs w:val="20"/>
                <w:lang w:eastAsia="pl-PL"/>
              </w:rPr>
              <w:t>z przechowywania</w:t>
            </w:r>
          </w:p>
        </w:tc>
        <w:tc>
          <w:tcPr>
            <w:tcW w:w="1664" w:type="dxa"/>
            <w:vAlign w:val="center"/>
            <w:hideMark/>
          </w:tcPr>
          <w:p w14:paraId="7875F2C5"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vAlign w:val="center"/>
            <w:hideMark/>
          </w:tcPr>
          <w:p w14:paraId="5FEF777C"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0,44</w:t>
            </w:r>
          </w:p>
        </w:tc>
      </w:tr>
      <w:tr w:rsidR="009B0214" w:rsidRPr="0065121C" w14:paraId="3120F099" w14:textId="77777777" w:rsidTr="0065121C">
        <w:trPr>
          <w:jc w:val="right"/>
        </w:trPr>
        <w:tc>
          <w:tcPr>
            <w:tcW w:w="4967" w:type="dxa"/>
            <w:vAlign w:val="center"/>
            <w:hideMark/>
          </w:tcPr>
          <w:p w14:paraId="09AD1A08"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Łączne straty azotu</w:t>
            </w:r>
          </w:p>
        </w:tc>
        <w:tc>
          <w:tcPr>
            <w:tcW w:w="1664" w:type="dxa"/>
            <w:vAlign w:val="center"/>
            <w:hideMark/>
          </w:tcPr>
          <w:p w14:paraId="50CC6B1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[Mg]</w:t>
            </w:r>
          </w:p>
        </w:tc>
        <w:tc>
          <w:tcPr>
            <w:tcW w:w="1061" w:type="dxa"/>
            <w:vAlign w:val="center"/>
            <w:hideMark/>
          </w:tcPr>
          <w:p w14:paraId="4D36247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3,41</w:t>
            </w:r>
          </w:p>
        </w:tc>
      </w:tr>
      <w:tr w:rsidR="009B0214" w:rsidRPr="0065121C" w14:paraId="32C5A2E3" w14:textId="77777777" w:rsidTr="0065121C">
        <w:trPr>
          <w:jc w:val="right"/>
        </w:trPr>
        <w:tc>
          <w:tcPr>
            <w:tcW w:w="4967" w:type="dxa"/>
            <w:vAlign w:val="center"/>
            <w:hideMark/>
          </w:tcPr>
          <w:p w14:paraId="57BAE67C"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Wskaźnik strat Sn</w:t>
            </w:r>
          </w:p>
        </w:tc>
        <w:tc>
          <w:tcPr>
            <w:tcW w:w="1664" w:type="dxa"/>
            <w:vAlign w:val="center"/>
            <w:hideMark/>
          </w:tcPr>
          <w:p w14:paraId="38291922"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t>
            </w:r>
          </w:p>
        </w:tc>
        <w:tc>
          <w:tcPr>
            <w:tcW w:w="1061" w:type="dxa"/>
            <w:vAlign w:val="center"/>
            <w:hideMark/>
          </w:tcPr>
          <w:p w14:paraId="1BB61162"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9,22</w:t>
            </w:r>
          </w:p>
        </w:tc>
      </w:tr>
      <w:tr w:rsidR="009B0214" w:rsidRPr="0065121C" w14:paraId="7CCA24A4" w14:textId="77777777" w:rsidTr="0065121C">
        <w:trPr>
          <w:jc w:val="right"/>
        </w:trPr>
        <w:tc>
          <w:tcPr>
            <w:tcW w:w="4967" w:type="dxa"/>
            <w:vAlign w:val="center"/>
            <w:hideMark/>
          </w:tcPr>
          <w:p w14:paraId="6306A07A"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Wskaźnik UiB</w:t>
            </w:r>
          </w:p>
        </w:tc>
        <w:tc>
          <w:tcPr>
            <w:tcW w:w="1664" w:type="dxa"/>
            <w:vAlign w:val="center"/>
            <w:hideMark/>
          </w:tcPr>
          <w:p w14:paraId="10474323"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 </w:t>
            </w:r>
          </w:p>
        </w:tc>
        <w:tc>
          <w:tcPr>
            <w:tcW w:w="1061" w:type="dxa"/>
            <w:vAlign w:val="center"/>
            <w:hideMark/>
          </w:tcPr>
          <w:p w14:paraId="18E74EE3"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0,1532</w:t>
            </w:r>
          </w:p>
        </w:tc>
      </w:tr>
      <w:tr w:rsidR="009B0214" w:rsidRPr="0065121C" w14:paraId="622DDA04" w14:textId="77777777" w:rsidTr="0065121C">
        <w:trPr>
          <w:jc w:val="right"/>
        </w:trPr>
        <w:tc>
          <w:tcPr>
            <w:tcW w:w="4967" w:type="dxa"/>
            <w:tcBorders>
              <w:bottom w:val="double" w:sz="4" w:space="0" w:color="auto"/>
            </w:tcBorders>
            <w:vAlign w:val="center"/>
            <w:hideMark/>
          </w:tcPr>
          <w:p w14:paraId="71ECA109"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Wielkość emisji amoniaku</w:t>
            </w:r>
          </w:p>
        </w:tc>
        <w:tc>
          <w:tcPr>
            <w:tcW w:w="1664" w:type="dxa"/>
            <w:tcBorders>
              <w:bottom w:val="double" w:sz="4" w:space="0" w:color="auto"/>
            </w:tcBorders>
            <w:vAlign w:val="center"/>
            <w:hideMark/>
          </w:tcPr>
          <w:p w14:paraId="1DEAC10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[kg/rok]</w:t>
            </w:r>
          </w:p>
        </w:tc>
        <w:tc>
          <w:tcPr>
            <w:tcW w:w="1061" w:type="dxa"/>
            <w:tcBorders>
              <w:bottom w:val="double" w:sz="4" w:space="0" w:color="auto"/>
            </w:tcBorders>
            <w:vAlign w:val="center"/>
            <w:hideMark/>
          </w:tcPr>
          <w:p w14:paraId="51FC96B1"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4144,95</w:t>
            </w:r>
          </w:p>
        </w:tc>
      </w:tr>
      <w:tr w:rsidR="009B0214" w:rsidRPr="0065121C" w14:paraId="0618E0CC" w14:textId="77777777" w:rsidTr="0065121C">
        <w:trPr>
          <w:jc w:val="right"/>
        </w:trPr>
        <w:tc>
          <w:tcPr>
            <w:tcW w:w="4967" w:type="dxa"/>
            <w:tcBorders>
              <w:top w:val="double" w:sz="4" w:space="0" w:color="auto"/>
              <w:bottom w:val="single" w:sz="4" w:space="0" w:color="auto"/>
            </w:tcBorders>
            <w:shd w:val="pct12" w:color="000000" w:fill="auto"/>
            <w:vAlign w:val="center"/>
            <w:hideMark/>
          </w:tcPr>
          <w:p w14:paraId="1411C3DE"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Wielkość emisji amoniaku dla 1 szt.</w:t>
            </w:r>
          </w:p>
        </w:tc>
        <w:tc>
          <w:tcPr>
            <w:tcW w:w="1664" w:type="dxa"/>
            <w:tcBorders>
              <w:top w:val="double" w:sz="4" w:space="0" w:color="auto"/>
              <w:bottom w:val="single" w:sz="4" w:space="0" w:color="auto"/>
            </w:tcBorders>
            <w:shd w:val="pct12" w:color="000000" w:fill="auto"/>
            <w:vAlign w:val="center"/>
            <w:hideMark/>
          </w:tcPr>
          <w:p w14:paraId="0893CB28"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[kg/szt./rok]</w:t>
            </w:r>
          </w:p>
        </w:tc>
        <w:tc>
          <w:tcPr>
            <w:tcW w:w="1061" w:type="dxa"/>
            <w:tcBorders>
              <w:top w:val="double" w:sz="4" w:space="0" w:color="auto"/>
              <w:bottom w:val="single" w:sz="4" w:space="0" w:color="auto"/>
            </w:tcBorders>
            <w:shd w:val="pct12" w:color="000000" w:fill="auto"/>
            <w:vAlign w:val="center"/>
            <w:hideMark/>
          </w:tcPr>
          <w:p w14:paraId="28E57727" w14:textId="77777777" w:rsidR="009B0214" w:rsidRPr="0065121C" w:rsidRDefault="009B0214" w:rsidP="009B0214">
            <w:pPr>
              <w:spacing w:after="0" w:line="240" w:lineRule="auto"/>
              <w:jc w:val="center"/>
              <w:rPr>
                <w:rFonts w:ascii="Arial" w:eastAsia="Times New Roman" w:hAnsi="Arial" w:cs="Arial"/>
                <w:b/>
                <w:bCs/>
                <w:color w:val="000000"/>
                <w:lang w:eastAsia="pl-PL"/>
              </w:rPr>
            </w:pPr>
            <w:r w:rsidRPr="0065121C">
              <w:rPr>
                <w:rFonts w:ascii="Arial" w:eastAsia="Times New Roman" w:hAnsi="Arial" w:cs="Arial"/>
                <w:b/>
                <w:bCs/>
                <w:color w:val="000000"/>
                <w:lang w:eastAsia="pl-PL"/>
              </w:rPr>
              <w:t>2,077</w:t>
            </w:r>
          </w:p>
        </w:tc>
      </w:tr>
      <w:tr w:rsidR="009B0214" w:rsidRPr="0065121C" w14:paraId="3AE07A2F" w14:textId="77777777" w:rsidTr="0065121C">
        <w:trPr>
          <w:jc w:val="right"/>
        </w:trPr>
        <w:tc>
          <w:tcPr>
            <w:tcW w:w="4967" w:type="dxa"/>
            <w:tcBorders>
              <w:top w:val="single" w:sz="4" w:space="0" w:color="auto"/>
            </w:tcBorders>
            <w:vAlign w:val="center"/>
            <w:hideMark/>
          </w:tcPr>
          <w:p w14:paraId="0374AC7C"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Emisja roczna amoniaku dla budynku</w:t>
            </w:r>
          </w:p>
        </w:tc>
        <w:tc>
          <w:tcPr>
            <w:tcW w:w="1664" w:type="dxa"/>
            <w:tcBorders>
              <w:top w:val="single" w:sz="4" w:space="0" w:color="auto"/>
            </w:tcBorders>
            <w:vAlign w:val="center"/>
            <w:hideMark/>
          </w:tcPr>
          <w:p w14:paraId="2E09B144" w14:textId="77777777" w:rsidR="009B0214" w:rsidRPr="0065121C" w:rsidRDefault="009B0214" w:rsidP="009B0214">
            <w:pPr>
              <w:spacing w:after="0" w:line="240" w:lineRule="auto"/>
              <w:jc w:val="center"/>
              <w:rPr>
                <w:rFonts w:ascii="Arial" w:eastAsia="Times New Roman" w:hAnsi="Arial" w:cs="Arial"/>
                <w:b/>
                <w:bCs/>
                <w:color w:val="000000"/>
                <w:sz w:val="20"/>
                <w:szCs w:val="20"/>
                <w:lang w:eastAsia="pl-PL"/>
              </w:rPr>
            </w:pPr>
            <w:r w:rsidRPr="0065121C">
              <w:rPr>
                <w:rFonts w:ascii="Arial" w:eastAsia="Times New Roman" w:hAnsi="Arial" w:cs="Arial"/>
                <w:b/>
                <w:bCs/>
                <w:color w:val="000000"/>
                <w:sz w:val="20"/>
                <w:szCs w:val="20"/>
                <w:lang w:eastAsia="pl-PL"/>
              </w:rPr>
              <w:t>[kg/rok]</w:t>
            </w:r>
          </w:p>
        </w:tc>
        <w:tc>
          <w:tcPr>
            <w:tcW w:w="1061" w:type="dxa"/>
            <w:tcBorders>
              <w:top w:val="single" w:sz="4" w:space="0" w:color="auto"/>
            </w:tcBorders>
            <w:noWrap/>
            <w:vAlign w:val="center"/>
            <w:hideMark/>
          </w:tcPr>
          <w:p w14:paraId="44E25B97"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4144,95</w:t>
            </w:r>
          </w:p>
        </w:tc>
      </w:tr>
      <w:tr w:rsidR="009B0214" w:rsidRPr="0065121C" w14:paraId="6C3D31A2" w14:textId="77777777" w:rsidTr="0065121C">
        <w:trPr>
          <w:jc w:val="right"/>
        </w:trPr>
        <w:tc>
          <w:tcPr>
            <w:tcW w:w="4967" w:type="dxa"/>
            <w:vAlign w:val="center"/>
            <w:hideMark/>
          </w:tcPr>
          <w:p w14:paraId="50BC3E1B"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 xml:space="preserve">Praca tuczarni </w:t>
            </w:r>
          </w:p>
        </w:tc>
        <w:tc>
          <w:tcPr>
            <w:tcW w:w="1664" w:type="dxa"/>
            <w:vAlign w:val="center"/>
            <w:hideMark/>
          </w:tcPr>
          <w:p w14:paraId="60A77443" w14:textId="77777777" w:rsidR="009B0214" w:rsidRPr="0065121C" w:rsidRDefault="009B0214" w:rsidP="009B0214">
            <w:pPr>
              <w:spacing w:after="0" w:line="240" w:lineRule="auto"/>
              <w:jc w:val="center"/>
              <w:rPr>
                <w:rFonts w:ascii="Arial" w:eastAsia="Times New Roman" w:hAnsi="Arial" w:cs="Arial"/>
                <w:b/>
                <w:bCs/>
                <w:color w:val="000000"/>
                <w:sz w:val="20"/>
                <w:szCs w:val="20"/>
                <w:lang w:eastAsia="pl-PL"/>
              </w:rPr>
            </w:pPr>
            <w:r w:rsidRPr="0065121C">
              <w:rPr>
                <w:rFonts w:ascii="Arial" w:eastAsia="Times New Roman" w:hAnsi="Arial" w:cs="Arial"/>
                <w:b/>
                <w:bCs/>
                <w:color w:val="000000"/>
                <w:sz w:val="20"/>
                <w:szCs w:val="20"/>
                <w:lang w:eastAsia="pl-PL"/>
              </w:rPr>
              <w:t>[h/rok]</w:t>
            </w:r>
          </w:p>
        </w:tc>
        <w:tc>
          <w:tcPr>
            <w:tcW w:w="1061" w:type="dxa"/>
            <w:noWrap/>
            <w:vAlign w:val="center"/>
            <w:hideMark/>
          </w:tcPr>
          <w:p w14:paraId="1324221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7920,00</w:t>
            </w:r>
          </w:p>
        </w:tc>
      </w:tr>
      <w:tr w:rsidR="009B0214" w:rsidRPr="0065121C" w14:paraId="117A3E1E" w14:textId="77777777" w:rsidTr="0065121C">
        <w:trPr>
          <w:jc w:val="right"/>
        </w:trPr>
        <w:tc>
          <w:tcPr>
            <w:tcW w:w="4967" w:type="dxa"/>
            <w:vAlign w:val="center"/>
            <w:hideMark/>
          </w:tcPr>
          <w:p w14:paraId="02A60D2A"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Emisja godzinowa dla budynku</w:t>
            </w:r>
          </w:p>
        </w:tc>
        <w:tc>
          <w:tcPr>
            <w:tcW w:w="1664" w:type="dxa"/>
            <w:vAlign w:val="center"/>
            <w:hideMark/>
          </w:tcPr>
          <w:p w14:paraId="3753BABB"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[kg/h]</w:t>
            </w:r>
          </w:p>
        </w:tc>
        <w:tc>
          <w:tcPr>
            <w:tcW w:w="1061" w:type="dxa"/>
            <w:noWrap/>
            <w:vAlign w:val="center"/>
            <w:hideMark/>
          </w:tcPr>
          <w:p w14:paraId="222F73C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0,5234</w:t>
            </w:r>
          </w:p>
        </w:tc>
      </w:tr>
      <w:tr w:rsidR="009B0214" w:rsidRPr="0065121C" w14:paraId="0B150612" w14:textId="77777777" w:rsidTr="0065121C">
        <w:trPr>
          <w:jc w:val="right"/>
        </w:trPr>
        <w:tc>
          <w:tcPr>
            <w:tcW w:w="4967" w:type="dxa"/>
            <w:vAlign w:val="center"/>
            <w:hideMark/>
          </w:tcPr>
          <w:p w14:paraId="19ADB2AF"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Ilość emitorów</w:t>
            </w:r>
          </w:p>
        </w:tc>
        <w:tc>
          <w:tcPr>
            <w:tcW w:w="1664" w:type="dxa"/>
            <w:vAlign w:val="center"/>
            <w:hideMark/>
          </w:tcPr>
          <w:p w14:paraId="37AC9660"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[szt.]</w:t>
            </w:r>
          </w:p>
        </w:tc>
        <w:tc>
          <w:tcPr>
            <w:tcW w:w="1061" w:type="dxa"/>
            <w:noWrap/>
            <w:vAlign w:val="center"/>
            <w:hideMark/>
          </w:tcPr>
          <w:p w14:paraId="7311C08E"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14</w:t>
            </w:r>
          </w:p>
        </w:tc>
      </w:tr>
      <w:tr w:rsidR="009B0214" w:rsidRPr="0065121C" w14:paraId="586E9720" w14:textId="77777777" w:rsidTr="0065121C">
        <w:trPr>
          <w:jc w:val="right"/>
        </w:trPr>
        <w:tc>
          <w:tcPr>
            <w:tcW w:w="4967" w:type="dxa"/>
            <w:vAlign w:val="center"/>
            <w:hideMark/>
          </w:tcPr>
          <w:p w14:paraId="40968508" w14:textId="77777777" w:rsidR="009B0214" w:rsidRPr="0065121C" w:rsidRDefault="009B0214" w:rsidP="0065121C">
            <w:pPr>
              <w:spacing w:after="0" w:line="240" w:lineRule="auto"/>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Emisja godzinowa na 1 emitor</w:t>
            </w:r>
          </w:p>
        </w:tc>
        <w:tc>
          <w:tcPr>
            <w:tcW w:w="1664" w:type="dxa"/>
            <w:vAlign w:val="center"/>
            <w:hideMark/>
          </w:tcPr>
          <w:p w14:paraId="697A48FD"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[kg/h</w:t>
            </w:r>
          </w:p>
        </w:tc>
        <w:tc>
          <w:tcPr>
            <w:tcW w:w="1061" w:type="dxa"/>
            <w:noWrap/>
            <w:vAlign w:val="center"/>
            <w:hideMark/>
          </w:tcPr>
          <w:p w14:paraId="134EFDE3" w14:textId="77777777" w:rsidR="009B0214" w:rsidRPr="0065121C" w:rsidRDefault="009B0214" w:rsidP="009B0214">
            <w:pPr>
              <w:spacing w:after="0" w:line="240" w:lineRule="auto"/>
              <w:jc w:val="center"/>
              <w:rPr>
                <w:rFonts w:ascii="Arial" w:eastAsia="Times New Roman" w:hAnsi="Arial" w:cs="Arial"/>
                <w:color w:val="000000"/>
                <w:sz w:val="20"/>
                <w:szCs w:val="20"/>
                <w:lang w:eastAsia="pl-PL"/>
              </w:rPr>
            </w:pPr>
            <w:r w:rsidRPr="0065121C">
              <w:rPr>
                <w:rFonts w:ascii="Arial" w:eastAsia="Times New Roman" w:hAnsi="Arial" w:cs="Arial"/>
                <w:color w:val="000000"/>
                <w:sz w:val="20"/>
                <w:szCs w:val="20"/>
                <w:lang w:eastAsia="pl-PL"/>
              </w:rPr>
              <w:t>0,0374</w:t>
            </w:r>
          </w:p>
        </w:tc>
      </w:tr>
    </w:tbl>
    <w:p w14:paraId="25A8802B" w14:textId="77777777" w:rsidR="009B0214" w:rsidRPr="0065121C" w:rsidRDefault="009B0214" w:rsidP="0065121C">
      <w:pPr>
        <w:pStyle w:val="Bodytext40"/>
        <w:spacing w:before="120" w:line="240" w:lineRule="auto"/>
        <w:ind w:left="992" w:firstLine="709"/>
        <w:jc w:val="both"/>
        <w:rPr>
          <w:rFonts w:ascii="Arial" w:hAnsi="Arial" w:cs="Arial"/>
          <w:b w:val="0"/>
          <w:bCs w:val="0"/>
          <w:lang w:eastAsia="pl-PL" w:bidi="pl-PL"/>
        </w:rPr>
      </w:pPr>
      <w:r w:rsidRPr="0065121C">
        <w:rPr>
          <w:rFonts w:ascii="Arial" w:hAnsi="Arial" w:cs="Arial"/>
          <w:b w:val="0"/>
          <w:bCs w:val="0"/>
          <w:lang w:eastAsia="pl-PL" w:bidi="pl-PL"/>
        </w:rPr>
        <w:t xml:space="preserve">W celu oceny uciążliwości zapachowej projektowanej chlewni, przeprowadzono dodatkową analizę (w programie OperatFB), określającą maksymalne stężenia amoniaku i siarkowodoru na granicy tuczarni. </w:t>
      </w:r>
    </w:p>
    <w:p w14:paraId="4C49A76B" w14:textId="77777777" w:rsidR="009B0214" w:rsidRPr="0065121C" w:rsidRDefault="0065121C" w:rsidP="0065121C">
      <w:pPr>
        <w:pStyle w:val="Bodytext40"/>
        <w:shd w:val="clear" w:color="auto" w:fill="auto"/>
        <w:spacing w:before="120" w:line="240" w:lineRule="auto"/>
        <w:ind w:left="2410" w:hanging="1134"/>
        <w:jc w:val="both"/>
        <w:rPr>
          <w:rFonts w:ascii="Arial" w:hAnsi="Arial" w:cs="Arial"/>
          <w:i/>
          <w:sz w:val="22"/>
          <w:szCs w:val="22"/>
        </w:rPr>
      </w:pPr>
      <w:r>
        <w:rPr>
          <w:rFonts w:ascii="Arial" w:hAnsi="Arial" w:cs="Arial"/>
          <w:i/>
          <w:sz w:val="22"/>
          <w:szCs w:val="22"/>
        </w:rPr>
        <w:t>Tab. Nr 7.</w:t>
      </w:r>
      <w:r>
        <w:rPr>
          <w:rFonts w:ascii="Arial" w:hAnsi="Arial" w:cs="Arial"/>
          <w:i/>
          <w:sz w:val="22"/>
          <w:szCs w:val="22"/>
        </w:rPr>
        <w:tab/>
      </w:r>
      <w:r w:rsidR="009B0214" w:rsidRPr="0065121C">
        <w:rPr>
          <w:rFonts w:ascii="Arial" w:hAnsi="Arial" w:cs="Arial"/>
          <w:i/>
          <w:sz w:val="22"/>
          <w:szCs w:val="22"/>
        </w:rPr>
        <w:t>Maksymalne stężenia na granicy tuczarni.</w:t>
      </w:r>
    </w:p>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7"/>
        <w:gridCol w:w="3731"/>
        <w:gridCol w:w="799"/>
        <w:gridCol w:w="934"/>
        <w:gridCol w:w="1017"/>
      </w:tblGrid>
      <w:tr w:rsidR="009B0214" w:rsidRPr="00850EE0" w14:paraId="67284340" w14:textId="77777777" w:rsidTr="0065121C">
        <w:trPr>
          <w:jc w:val="right"/>
        </w:trPr>
        <w:tc>
          <w:tcPr>
            <w:tcW w:w="1297" w:type="dxa"/>
            <w:vMerge w:val="restart"/>
            <w:shd w:val="clear" w:color="auto" w:fill="D9D9D9" w:themeFill="background1" w:themeFillShade="D9"/>
            <w:vAlign w:val="center"/>
          </w:tcPr>
          <w:p w14:paraId="40A89DBF"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r w:rsidRPr="00B31549">
              <w:rPr>
                <w:rFonts w:ascii="Arial" w:hAnsi="Arial" w:cs="Arial"/>
                <w:b/>
                <w:bCs/>
                <w:sz w:val="20"/>
                <w:szCs w:val="20"/>
              </w:rPr>
              <w:t>Substancja</w:t>
            </w:r>
          </w:p>
        </w:tc>
        <w:tc>
          <w:tcPr>
            <w:tcW w:w="3731" w:type="dxa"/>
            <w:vMerge w:val="restart"/>
            <w:shd w:val="clear" w:color="auto" w:fill="D9D9D9" w:themeFill="background1" w:themeFillShade="D9"/>
            <w:vAlign w:val="center"/>
          </w:tcPr>
          <w:p w14:paraId="1FB8751E"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r w:rsidRPr="00B31549">
              <w:rPr>
                <w:rFonts w:ascii="Arial" w:hAnsi="Arial" w:cs="Arial"/>
                <w:b/>
                <w:bCs/>
                <w:sz w:val="20"/>
                <w:szCs w:val="20"/>
              </w:rPr>
              <w:t>Rodzaj wyniku</w:t>
            </w:r>
          </w:p>
        </w:tc>
        <w:tc>
          <w:tcPr>
            <w:tcW w:w="799" w:type="dxa"/>
            <w:vMerge w:val="restart"/>
            <w:shd w:val="clear" w:color="auto" w:fill="D9D9D9" w:themeFill="background1" w:themeFillShade="D9"/>
            <w:vAlign w:val="center"/>
          </w:tcPr>
          <w:p w14:paraId="0271B361"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r w:rsidRPr="00B31549">
              <w:rPr>
                <w:rFonts w:ascii="Arial" w:hAnsi="Arial" w:cs="Arial"/>
                <w:b/>
                <w:bCs/>
                <w:sz w:val="20"/>
                <w:szCs w:val="20"/>
              </w:rPr>
              <w:t>Wynik</w:t>
            </w:r>
          </w:p>
        </w:tc>
        <w:tc>
          <w:tcPr>
            <w:tcW w:w="1951" w:type="dxa"/>
            <w:gridSpan w:val="2"/>
            <w:shd w:val="clear" w:color="auto" w:fill="D9D9D9" w:themeFill="background1" w:themeFillShade="D9"/>
            <w:vAlign w:val="center"/>
          </w:tcPr>
          <w:p w14:paraId="5EFB3B8C"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r w:rsidRPr="00B31549">
              <w:rPr>
                <w:rFonts w:ascii="Arial" w:hAnsi="Arial" w:cs="Arial"/>
                <w:b/>
                <w:bCs/>
                <w:sz w:val="20"/>
                <w:szCs w:val="20"/>
              </w:rPr>
              <w:t>Współrzędne na granicy tuczarni</w:t>
            </w:r>
          </w:p>
        </w:tc>
      </w:tr>
      <w:tr w:rsidR="009B0214" w:rsidRPr="00850EE0" w14:paraId="242E39F8" w14:textId="77777777" w:rsidTr="0065121C">
        <w:trPr>
          <w:jc w:val="right"/>
        </w:trPr>
        <w:tc>
          <w:tcPr>
            <w:tcW w:w="1297" w:type="dxa"/>
            <w:vMerge/>
            <w:shd w:val="clear" w:color="auto" w:fill="D9D9D9" w:themeFill="background1" w:themeFillShade="D9"/>
            <w:vAlign w:val="center"/>
          </w:tcPr>
          <w:p w14:paraId="0EA8D37B"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p>
        </w:tc>
        <w:tc>
          <w:tcPr>
            <w:tcW w:w="3731" w:type="dxa"/>
            <w:vMerge/>
            <w:shd w:val="clear" w:color="auto" w:fill="D9D9D9" w:themeFill="background1" w:themeFillShade="D9"/>
            <w:vAlign w:val="center"/>
          </w:tcPr>
          <w:p w14:paraId="7DC5D85E"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p>
        </w:tc>
        <w:tc>
          <w:tcPr>
            <w:tcW w:w="799" w:type="dxa"/>
            <w:vMerge/>
            <w:shd w:val="clear" w:color="auto" w:fill="D9D9D9" w:themeFill="background1" w:themeFillShade="D9"/>
            <w:vAlign w:val="center"/>
          </w:tcPr>
          <w:p w14:paraId="2A0A8151" w14:textId="77777777" w:rsidR="009B0214" w:rsidRPr="00B31549" w:rsidRDefault="009B0214" w:rsidP="0065121C">
            <w:pPr>
              <w:widowControl w:val="0"/>
              <w:autoSpaceDE w:val="0"/>
              <w:autoSpaceDN w:val="0"/>
              <w:adjustRightInd w:val="0"/>
              <w:spacing w:after="0" w:line="240" w:lineRule="auto"/>
              <w:jc w:val="center"/>
              <w:rPr>
                <w:rFonts w:ascii="Arial" w:hAnsi="Arial" w:cs="Arial"/>
                <w:b/>
                <w:bCs/>
                <w:sz w:val="20"/>
                <w:szCs w:val="20"/>
              </w:rPr>
            </w:pPr>
          </w:p>
        </w:tc>
        <w:tc>
          <w:tcPr>
            <w:tcW w:w="934" w:type="dxa"/>
            <w:shd w:val="clear" w:color="auto" w:fill="D9D9D9" w:themeFill="background1" w:themeFillShade="D9"/>
            <w:vAlign w:val="center"/>
          </w:tcPr>
          <w:p w14:paraId="700FBAF1" w14:textId="77777777" w:rsidR="009B0214" w:rsidRPr="00B31549" w:rsidRDefault="009B0214" w:rsidP="0065121C">
            <w:pPr>
              <w:widowControl w:val="0"/>
              <w:autoSpaceDE w:val="0"/>
              <w:autoSpaceDN w:val="0"/>
              <w:adjustRightInd w:val="0"/>
              <w:spacing w:after="0" w:line="240" w:lineRule="auto"/>
              <w:jc w:val="center"/>
              <w:rPr>
                <w:rFonts w:ascii="Arial" w:hAnsi="Arial" w:cs="Arial"/>
                <w:bCs/>
                <w:sz w:val="20"/>
                <w:szCs w:val="20"/>
              </w:rPr>
            </w:pPr>
            <w:r w:rsidRPr="00B31549">
              <w:rPr>
                <w:rFonts w:ascii="Arial" w:hAnsi="Arial" w:cs="Arial"/>
                <w:bCs/>
                <w:sz w:val="20"/>
                <w:szCs w:val="20"/>
              </w:rPr>
              <w:t>X [m]</w:t>
            </w:r>
          </w:p>
        </w:tc>
        <w:tc>
          <w:tcPr>
            <w:tcW w:w="1017" w:type="dxa"/>
            <w:shd w:val="clear" w:color="auto" w:fill="D9D9D9" w:themeFill="background1" w:themeFillShade="D9"/>
            <w:vAlign w:val="center"/>
          </w:tcPr>
          <w:p w14:paraId="2683AA6F" w14:textId="77777777" w:rsidR="009B0214" w:rsidRPr="00B31549" w:rsidRDefault="009B0214" w:rsidP="0065121C">
            <w:pPr>
              <w:widowControl w:val="0"/>
              <w:autoSpaceDE w:val="0"/>
              <w:autoSpaceDN w:val="0"/>
              <w:adjustRightInd w:val="0"/>
              <w:spacing w:after="0" w:line="240" w:lineRule="auto"/>
              <w:jc w:val="center"/>
              <w:rPr>
                <w:rFonts w:ascii="Arial" w:hAnsi="Arial" w:cs="Arial"/>
                <w:bCs/>
                <w:sz w:val="20"/>
                <w:szCs w:val="20"/>
              </w:rPr>
            </w:pPr>
            <w:r w:rsidRPr="00B31549">
              <w:rPr>
                <w:rFonts w:ascii="Arial" w:hAnsi="Arial" w:cs="Arial"/>
                <w:bCs/>
                <w:sz w:val="20"/>
                <w:szCs w:val="20"/>
              </w:rPr>
              <w:t>Y [m]</w:t>
            </w:r>
          </w:p>
        </w:tc>
      </w:tr>
      <w:tr w:rsidR="009B0214" w:rsidRPr="00850EE0" w14:paraId="1E2131B3" w14:textId="77777777" w:rsidTr="0065121C">
        <w:trPr>
          <w:jc w:val="right"/>
        </w:trPr>
        <w:tc>
          <w:tcPr>
            <w:tcW w:w="1297" w:type="dxa"/>
            <w:vMerge w:val="restart"/>
            <w:vAlign w:val="center"/>
          </w:tcPr>
          <w:p w14:paraId="1C72AA2D" w14:textId="77777777" w:rsidR="009B0214" w:rsidRPr="00B31549" w:rsidRDefault="009B0214" w:rsidP="0065121C">
            <w:pPr>
              <w:widowControl w:val="0"/>
              <w:autoSpaceDE w:val="0"/>
              <w:autoSpaceDN w:val="0"/>
              <w:adjustRightInd w:val="0"/>
              <w:spacing w:after="0" w:line="240" w:lineRule="auto"/>
              <w:ind w:left="57"/>
              <w:rPr>
                <w:rFonts w:ascii="Arial" w:hAnsi="Arial" w:cs="Arial"/>
                <w:sz w:val="20"/>
                <w:szCs w:val="20"/>
              </w:rPr>
            </w:pPr>
            <w:r w:rsidRPr="00B31549">
              <w:rPr>
                <w:rFonts w:ascii="Arial" w:hAnsi="Arial" w:cs="Arial"/>
                <w:sz w:val="20"/>
                <w:szCs w:val="20"/>
              </w:rPr>
              <w:t>amoniak</w:t>
            </w:r>
          </w:p>
        </w:tc>
        <w:tc>
          <w:tcPr>
            <w:tcW w:w="3731" w:type="dxa"/>
          </w:tcPr>
          <w:p w14:paraId="75F733F8"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sz w:val="20"/>
                <w:szCs w:val="20"/>
              </w:rPr>
            </w:pPr>
            <w:r w:rsidRPr="00B31549">
              <w:rPr>
                <w:rFonts w:ascii="Arial" w:hAnsi="Arial" w:cs="Arial"/>
                <w:sz w:val="20"/>
                <w:szCs w:val="20"/>
              </w:rPr>
              <w:t xml:space="preserve">Stężenie maksymalne </w:t>
            </w:r>
            <w:r w:rsidRPr="00B31549">
              <w:rPr>
                <w:rFonts w:ascii="Arial" w:hAnsi="Arial" w:cs="Arial"/>
                <w:b/>
                <w:bCs/>
                <w:sz w:val="20"/>
                <w:szCs w:val="20"/>
              </w:rPr>
              <w:t>[μg / m</w:t>
            </w:r>
            <w:r w:rsidRPr="00B31549">
              <w:rPr>
                <w:rFonts w:ascii="Arial" w:hAnsi="Arial" w:cs="Arial"/>
                <w:b/>
                <w:bCs/>
                <w:sz w:val="20"/>
                <w:szCs w:val="20"/>
                <w:vertAlign w:val="superscript"/>
              </w:rPr>
              <w:t>3</w:t>
            </w:r>
            <w:r w:rsidRPr="00B31549">
              <w:rPr>
                <w:rFonts w:ascii="Arial" w:hAnsi="Arial" w:cs="Arial"/>
                <w:b/>
                <w:bCs/>
                <w:sz w:val="20"/>
                <w:szCs w:val="20"/>
              </w:rPr>
              <w:t>]</w:t>
            </w:r>
          </w:p>
        </w:tc>
        <w:tc>
          <w:tcPr>
            <w:tcW w:w="799" w:type="dxa"/>
            <w:vAlign w:val="center"/>
          </w:tcPr>
          <w:p w14:paraId="2791B711"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284,4</w:t>
            </w:r>
          </w:p>
        </w:tc>
        <w:tc>
          <w:tcPr>
            <w:tcW w:w="934" w:type="dxa"/>
            <w:vAlign w:val="center"/>
          </w:tcPr>
          <w:p w14:paraId="1C28D853"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499,2</w:t>
            </w:r>
          </w:p>
        </w:tc>
        <w:tc>
          <w:tcPr>
            <w:tcW w:w="1017" w:type="dxa"/>
            <w:vAlign w:val="center"/>
          </w:tcPr>
          <w:p w14:paraId="65FFB720"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351,1</w:t>
            </w:r>
          </w:p>
        </w:tc>
      </w:tr>
      <w:tr w:rsidR="009B0214" w:rsidRPr="00850EE0" w14:paraId="5133D7AB" w14:textId="77777777" w:rsidTr="0065121C">
        <w:trPr>
          <w:jc w:val="right"/>
        </w:trPr>
        <w:tc>
          <w:tcPr>
            <w:tcW w:w="1297" w:type="dxa"/>
            <w:vMerge/>
            <w:vAlign w:val="center"/>
          </w:tcPr>
          <w:p w14:paraId="7A7C6927" w14:textId="77777777" w:rsidR="009B0214" w:rsidRPr="00B31549" w:rsidRDefault="009B0214" w:rsidP="0065121C">
            <w:pPr>
              <w:widowControl w:val="0"/>
              <w:autoSpaceDE w:val="0"/>
              <w:autoSpaceDN w:val="0"/>
              <w:adjustRightInd w:val="0"/>
              <w:spacing w:after="0" w:line="240" w:lineRule="auto"/>
              <w:ind w:left="57"/>
              <w:rPr>
                <w:rFonts w:ascii="Arial" w:hAnsi="Arial" w:cs="Arial"/>
                <w:sz w:val="20"/>
                <w:szCs w:val="20"/>
              </w:rPr>
            </w:pPr>
          </w:p>
        </w:tc>
        <w:tc>
          <w:tcPr>
            <w:tcW w:w="3731" w:type="dxa"/>
          </w:tcPr>
          <w:p w14:paraId="11DB082A"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sz w:val="20"/>
                <w:szCs w:val="20"/>
              </w:rPr>
            </w:pPr>
            <w:r w:rsidRPr="00B31549">
              <w:rPr>
                <w:rFonts w:ascii="Arial" w:hAnsi="Arial" w:cs="Arial"/>
                <w:sz w:val="20"/>
                <w:szCs w:val="20"/>
              </w:rPr>
              <w:t xml:space="preserve">Stężenie średnioroczne </w:t>
            </w:r>
            <w:r w:rsidRPr="00B31549">
              <w:rPr>
                <w:rFonts w:ascii="Arial" w:hAnsi="Arial" w:cs="Arial"/>
                <w:b/>
                <w:bCs/>
                <w:sz w:val="20"/>
                <w:szCs w:val="20"/>
              </w:rPr>
              <w:t>[μg / m</w:t>
            </w:r>
            <w:r w:rsidRPr="00B31549">
              <w:rPr>
                <w:rFonts w:ascii="Arial" w:hAnsi="Arial" w:cs="Arial"/>
                <w:b/>
                <w:bCs/>
                <w:sz w:val="20"/>
                <w:szCs w:val="20"/>
                <w:vertAlign w:val="superscript"/>
              </w:rPr>
              <w:t>3</w:t>
            </w:r>
            <w:r w:rsidRPr="00B31549">
              <w:rPr>
                <w:rFonts w:ascii="Arial" w:hAnsi="Arial" w:cs="Arial"/>
                <w:b/>
                <w:bCs/>
                <w:sz w:val="20"/>
                <w:szCs w:val="20"/>
              </w:rPr>
              <w:t>]</w:t>
            </w:r>
          </w:p>
        </w:tc>
        <w:tc>
          <w:tcPr>
            <w:tcW w:w="799" w:type="dxa"/>
            <w:vAlign w:val="center"/>
          </w:tcPr>
          <w:p w14:paraId="1AD4E4A3"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24,816</w:t>
            </w:r>
          </w:p>
        </w:tc>
        <w:tc>
          <w:tcPr>
            <w:tcW w:w="934" w:type="dxa"/>
            <w:vAlign w:val="center"/>
          </w:tcPr>
          <w:p w14:paraId="74540F96"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526,3</w:t>
            </w:r>
          </w:p>
        </w:tc>
        <w:tc>
          <w:tcPr>
            <w:tcW w:w="1017" w:type="dxa"/>
            <w:vAlign w:val="center"/>
          </w:tcPr>
          <w:p w14:paraId="57E6ED8B"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286,5</w:t>
            </w:r>
          </w:p>
        </w:tc>
      </w:tr>
      <w:tr w:rsidR="009B0214" w:rsidRPr="00850EE0" w14:paraId="13311850" w14:textId="77777777" w:rsidTr="0065121C">
        <w:trPr>
          <w:jc w:val="right"/>
        </w:trPr>
        <w:tc>
          <w:tcPr>
            <w:tcW w:w="1297" w:type="dxa"/>
            <w:vMerge/>
            <w:vAlign w:val="center"/>
          </w:tcPr>
          <w:p w14:paraId="4CE5A3B8" w14:textId="77777777" w:rsidR="009B0214" w:rsidRPr="00B31549" w:rsidRDefault="009B0214" w:rsidP="0065121C">
            <w:pPr>
              <w:widowControl w:val="0"/>
              <w:autoSpaceDE w:val="0"/>
              <w:autoSpaceDN w:val="0"/>
              <w:adjustRightInd w:val="0"/>
              <w:spacing w:after="0" w:line="240" w:lineRule="auto"/>
              <w:ind w:left="57"/>
              <w:rPr>
                <w:rFonts w:ascii="Arial" w:hAnsi="Arial" w:cs="Arial"/>
                <w:b/>
                <w:bCs/>
                <w:sz w:val="20"/>
                <w:szCs w:val="20"/>
              </w:rPr>
            </w:pPr>
          </w:p>
        </w:tc>
        <w:tc>
          <w:tcPr>
            <w:tcW w:w="3731" w:type="dxa"/>
          </w:tcPr>
          <w:p w14:paraId="20C6B990"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b/>
                <w:bCs/>
                <w:sz w:val="20"/>
                <w:szCs w:val="20"/>
              </w:rPr>
            </w:pPr>
            <w:r w:rsidRPr="00B31549">
              <w:rPr>
                <w:rFonts w:ascii="Arial" w:hAnsi="Arial" w:cs="Arial"/>
                <w:sz w:val="20"/>
                <w:szCs w:val="20"/>
              </w:rPr>
              <w:t>Częstość przekroczeń</w:t>
            </w:r>
            <w:r w:rsidR="0065121C">
              <w:rPr>
                <w:rFonts w:ascii="Arial" w:hAnsi="Arial" w:cs="Arial"/>
                <w:sz w:val="20"/>
                <w:szCs w:val="20"/>
              </w:rPr>
              <w:br/>
            </w:r>
            <w:r w:rsidRPr="00B31549">
              <w:rPr>
                <w:rFonts w:ascii="Arial" w:hAnsi="Arial" w:cs="Arial"/>
                <w:sz w:val="20"/>
                <w:szCs w:val="20"/>
              </w:rPr>
              <w:t>D1 = 400 μg / m</w:t>
            </w:r>
            <w:r w:rsidRPr="00B31549">
              <w:rPr>
                <w:rFonts w:ascii="Arial" w:hAnsi="Arial" w:cs="Arial"/>
                <w:sz w:val="20"/>
                <w:szCs w:val="20"/>
                <w:vertAlign w:val="superscript"/>
              </w:rPr>
              <w:t>3</w:t>
            </w:r>
            <w:r w:rsidRPr="00B31549">
              <w:rPr>
                <w:rFonts w:ascii="Arial" w:hAnsi="Arial" w:cs="Arial"/>
                <w:sz w:val="20"/>
                <w:szCs w:val="20"/>
              </w:rPr>
              <w:t>,</w:t>
            </w:r>
            <w:r w:rsidRPr="00B31549">
              <w:rPr>
                <w:rFonts w:ascii="Arial" w:hAnsi="Arial" w:cs="Arial"/>
                <w:b/>
                <w:bCs/>
                <w:sz w:val="20"/>
                <w:szCs w:val="20"/>
              </w:rPr>
              <w:t xml:space="preserve"> [%]</w:t>
            </w:r>
          </w:p>
        </w:tc>
        <w:tc>
          <w:tcPr>
            <w:tcW w:w="799" w:type="dxa"/>
            <w:vAlign w:val="center"/>
          </w:tcPr>
          <w:p w14:paraId="02C99C7D"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0,00</w:t>
            </w:r>
          </w:p>
        </w:tc>
        <w:tc>
          <w:tcPr>
            <w:tcW w:w="934" w:type="dxa"/>
            <w:vAlign w:val="center"/>
          </w:tcPr>
          <w:p w14:paraId="0B850C5A"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w:t>
            </w:r>
          </w:p>
        </w:tc>
        <w:tc>
          <w:tcPr>
            <w:tcW w:w="1017" w:type="dxa"/>
            <w:vAlign w:val="center"/>
          </w:tcPr>
          <w:p w14:paraId="0A37A13B"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w:t>
            </w:r>
          </w:p>
        </w:tc>
      </w:tr>
      <w:tr w:rsidR="009B0214" w:rsidRPr="00850EE0" w14:paraId="064BE29A" w14:textId="77777777" w:rsidTr="0065121C">
        <w:trPr>
          <w:jc w:val="right"/>
        </w:trPr>
        <w:tc>
          <w:tcPr>
            <w:tcW w:w="1297" w:type="dxa"/>
            <w:vMerge w:val="restart"/>
            <w:vAlign w:val="center"/>
          </w:tcPr>
          <w:p w14:paraId="5D7E6F02" w14:textId="77777777" w:rsidR="009B0214" w:rsidRPr="00B31549" w:rsidRDefault="009B0214" w:rsidP="0065121C">
            <w:pPr>
              <w:widowControl w:val="0"/>
              <w:autoSpaceDE w:val="0"/>
              <w:autoSpaceDN w:val="0"/>
              <w:adjustRightInd w:val="0"/>
              <w:spacing w:after="0" w:line="240" w:lineRule="auto"/>
              <w:ind w:left="57"/>
              <w:rPr>
                <w:rFonts w:ascii="Arial" w:hAnsi="Arial" w:cs="Arial"/>
                <w:sz w:val="20"/>
                <w:szCs w:val="20"/>
              </w:rPr>
            </w:pPr>
            <w:r w:rsidRPr="00B31549">
              <w:rPr>
                <w:rFonts w:ascii="Arial" w:hAnsi="Arial" w:cs="Arial"/>
                <w:sz w:val="20"/>
                <w:szCs w:val="20"/>
              </w:rPr>
              <w:t>siarkowodór</w:t>
            </w:r>
          </w:p>
        </w:tc>
        <w:tc>
          <w:tcPr>
            <w:tcW w:w="3731" w:type="dxa"/>
          </w:tcPr>
          <w:p w14:paraId="567590A4"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sz w:val="20"/>
                <w:szCs w:val="20"/>
              </w:rPr>
            </w:pPr>
            <w:r w:rsidRPr="00B31549">
              <w:rPr>
                <w:rFonts w:ascii="Arial" w:hAnsi="Arial" w:cs="Arial"/>
                <w:sz w:val="20"/>
                <w:szCs w:val="20"/>
              </w:rPr>
              <w:t xml:space="preserve">Stężenie maksymalne </w:t>
            </w:r>
            <w:r w:rsidRPr="00B31549">
              <w:rPr>
                <w:rFonts w:ascii="Arial" w:hAnsi="Arial" w:cs="Arial"/>
                <w:b/>
                <w:bCs/>
                <w:sz w:val="20"/>
                <w:szCs w:val="20"/>
              </w:rPr>
              <w:t>[μg / m</w:t>
            </w:r>
            <w:r w:rsidRPr="00B31549">
              <w:rPr>
                <w:rFonts w:ascii="Arial" w:hAnsi="Arial" w:cs="Arial"/>
                <w:b/>
                <w:bCs/>
                <w:sz w:val="20"/>
                <w:szCs w:val="20"/>
                <w:vertAlign w:val="superscript"/>
              </w:rPr>
              <w:t>3</w:t>
            </w:r>
            <w:r w:rsidRPr="00B31549">
              <w:rPr>
                <w:rFonts w:ascii="Arial" w:hAnsi="Arial" w:cs="Arial"/>
                <w:b/>
                <w:bCs/>
                <w:sz w:val="20"/>
                <w:szCs w:val="20"/>
              </w:rPr>
              <w:t>]</w:t>
            </w:r>
          </w:p>
        </w:tc>
        <w:tc>
          <w:tcPr>
            <w:tcW w:w="799" w:type="dxa"/>
            <w:vAlign w:val="center"/>
          </w:tcPr>
          <w:p w14:paraId="773AD983"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6,08</w:t>
            </w:r>
          </w:p>
        </w:tc>
        <w:tc>
          <w:tcPr>
            <w:tcW w:w="934" w:type="dxa"/>
            <w:vAlign w:val="center"/>
          </w:tcPr>
          <w:p w14:paraId="27B7730C"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499,2</w:t>
            </w:r>
          </w:p>
        </w:tc>
        <w:tc>
          <w:tcPr>
            <w:tcW w:w="1017" w:type="dxa"/>
            <w:vAlign w:val="center"/>
          </w:tcPr>
          <w:p w14:paraId="43C561F6"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351,1</w:t>
            </w:r>
          </w:p>
        </w:tc>
      </w:tr>
      <w:tr w:rsidR="009B0214" w:rsidRPr="00850EE0" w14:paraId="1F258D20" w14:textId="77777777" w:rsidTr="0065121C">
        <w:trPr>
          <w:jc w:val="right"/>
        </w:trPr>
        <w:tc>
          <w:tcPr>
            <w:tcW w:w="1297" w:type="dxa"/>
            <w:vMerge/>
          </w:tcPr>
          <w:p w14:paraId="2840E552" w14:textId="77777777" w:rsidR="009B0214" w:rsidRPr="00B31549" w:rsidRDefault="009B0214" w:rsidP="0065121C">
            <w:pPr>
              <w:widowControl w:val="0"/>
              <w:autoSpaceDE w:val="0"/>
              <w:autoSpaceDN w:val="0"/>
              <w:adjustRightInd w:val="0"/>
              <w:spacing w:after="0" w:line="240" w:lineRule="auto"/>
              <w:ind w:left="57"/>
              <w:jc w:val="center"/>
              <w:rPr>
                <w:rFonts w:ascii="Arial" w:hAnsi="Arial" w:cs="Arial"/>
                <w:sz w:val="20"/>
                <w:szCs w:val="20"/>
              </w:rPr>
            </w:pPr>
          </w:p>
        </w:tc>
        <w:tc>
          <w:tcPr>
            <w:tcW w:w="3731" w:type="dxa"/>
          </w:tcPr>
          <w:p w14:paraId="5CAA372E"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sz w:val="20"/>
                <w:szCs w:val="20"/>
              </w:rPr>
            </w:pPr>
            <w:r w:rsidRPr="00B31549">
              <w:rPr>
                <w:rFonts w:ascii="Arial" w:hAnsi="Arial" w:cs="Arial"/>
                <w:sz w:val="20"/>
                <w:szCs w:val="20"/>
              </w:rPr>
              <w:t xml:space="preserve">Stężenie średnioroczne </w:t>
            </w:r>
            <w:r w:rsidRPr="00B31549">
              <w:rPr>
                <w:rFonts w:ascii="Arial" w:hAnsi="Arial" w:cs="Arial"/>
                <w:b/>
                <w:bCs/>
                <w:sz w:val="20"/>
                <w:szCs w:val="20"/>
              </w:rPr>
              <w:t>[μg / m</w:t>
            </w:r>
            <w:r w:rsidRPr="00B31549">
              <w:rPr>
                <w:rFonts w:ascii="Arial" w:hAnsi="Arial" w:cs="Arial"/>
                <w:b/>
                <w:bCs/>
                <w:sz w:val="20"/>
                <w:szCs w:val="20"/>
                <w:vertAlign w:val="superscript"/>
              </w:rPr>
              <w:t>3</w:t>
            </w:r>
            <w:r w:rsidRPr="00B31549">
              <w:rPr>
                <w:rFonts w:ascii="Arial" w:hAnsi="Arial" w:cs="Arial"/>
                <w:b/>
                <w:bCs/>
                <w:sz w:val="20"/>
                <w:szCs w:val="20"/>
              </w:rPr>
              <w:t>]</w:t>
            </w:r>
          </w:p>
        </w:tc>
        <w:tc>
          <w:tcPr>
            <w:tcW w:w="799" w:type="dxa"/>
            <w:vAlign w:val="center"/>
          </w:tcPr>
          <w:p w14:paraId="0913C8FD"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0,5308</w:t>
            </w:r>
          </w:p>
        </w:tc>
        <w:tc>
          <w:tcPr>
            <w:tcW w:w="934" w:type="dxa"/>
            <w:vAlign w:val="center"/>
          </w:tcPr>
          <w:p w14:paraId="57124D41"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526,3</w:t>
            </w:r>
          </w:p>
        </w:tc>
        <w:tc>
          <w:tcPr>
            <w:tcW w:w="1017" w:type="dxa"/>
            <w:vAlign w:val="center"/>
          </w:tcPr>
          <w:p w14:paraId="742A8B0E"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286,5</w:t>
            </w:r>
          </w:p>
        </w:tc>
      </w:tr>
      <w:tr w:rsidR="009B0214" w:rsidRPr="00850EE0" w14:paraId="3B44C0B8" w14:textId="77777777" w:rsidTr="0065121C">
        <w:trPr>
          <w:jc w:val="right"/>
        </w:trPr>
        <w:tc>
          <w:tcPr>
            <w:tcW w:w="1297" w:type="dxa"/>
            <w:vMerge/>
          </w:tcPr>
          <w:p w14:paraId="7EA3D3F8" w14:textId="77777777" w:rsidR="009B0214" w:rsidRPr="00B31549" w:rsidRDefault="009B0214" w:rsidP="0065121C">
            <w:pPr>
              <w:widowControl w:val="0"/>
              <w:autoSpaceDE w:val="0"/>
              <w:autoSpaceDN w:val="0"/>
              <w:adjustRightInd w:val="0"/>
              <w:spacing w:before="120" w:after="0" w:line="240" w:lineRule="auto"/>
              <w:ind w:left="57"/>
              <w:jc w:val="center"/>
              <w:rPr>
                <w:rFonts w:ascii="Arial" w:hAnsi="Arial" w:cs="Arial"/>
                <w:sz w:val="20"/>
                <w:szCs w:val="20"/>
              </w:rPr>
            </w:pPr>
          </w:p>
        </w:tc>
        <w:tc>
          <w:tcPr>
            <w:tcW w:w="3731" w:type="dxa"/>
          </w:tcPr>
          <w:p w14:paraId="6E07DF01" w14:textId="77777777" w:rsidR="009B0214" w:rsidRPr="00B31549" w:rsidRDefault="009B0214" w:rsidP="0065121C">
            <w:pPr>
              <w:widowControl w:val="0"/>
              <w:autoSpaceDE w:val="0"/>
              <w:autoSpaceDN w:val="0"/>
              <w:adjustRightInd w:val="0"/>
              <w:spacing w:after="0" w:line="240" w:lineRule="auto"/>
              <w:ind w:left="131" w:right="115"/>
              <w:rPr>
                <w:rFonts w:ascii="Arial" w:hAnsi="Arial" w:cs="Arial"/>
                <w:sz w:val="20"/>
                <w:szCs w:val="20"/>
              </w:rPr>
            </w:pPr>
            <w:r w:rsidRPr="00B31549">
              <w:rPr>
                <w:rFonts w:ascii="Arial" w:hAnsi="Arial" w:cs="Arial"/>
                <w:sz w:val="20"/>
                <w:szCs w:val="20"/>
              </w:rPr>
              <w:t>Częstość przekroczeń</w:t>
            </w:r>
            <w:r w:rsidR="0065121C">
              <w:rPr>
                <w:rFonts w:ascii="Arial" w:hAnsi="Arial" w:cs="Arial"/>
                <w:sz w:val="20"/>
                <w:szCs w:val="20"/>
              </w:rPr>
              <w:br/>
            </w:r>
            <w:r w:rsidRPr="00B31549">
              <w:rPr>
                <w:rFonts w:ascii="Arial" w:hAnsi="Arial" w:cs="Arial"/>
                <w:sz w:val="20"/>
                <w:szCs w:val="20"/>
              </w:rPr>
              <w:t>D 1 = 20 μg / m</w:t>
            </w:r>
            <w:r w:rsidRPr="00B31549">
              <w:rPr>
                <w:rFonts w:ascii="Arial" w:hAnsi="Arial" w:cs="Arial"/>
                <w:sz w:val="20"/>
                <w:szCs w:val="20"/>
                <w:vertAlign w:val="superscript"/>
              </w:rPr>
              <w:t>3</w:t>
            </w:r>
            <w:r w:rsidRPr="00B31549">
              <w:rPr>
                <w:rFonts w:ascii="Arial" w:hAnsi="Arial" w:cs="Arial"/>
                <w:sz w:val="20"/>
                <w:szCs w:val="20"/>
              </w:rPr>
              <w:t>,</w:t>
            </w:r>
            <w:r w:rsidRPr="00B31549">
              <w:rPr>
                <w:rFonts w:ascii="Arial" w:hAnsi="Arial" w:cs="Arial"/>
                <w:b/>
                <w:bCs/>
                <w:sz w:val="20"/>
                <w:szCs w:val="20"/>
              </w:rPr>
              <w:t xml:space="preserve"> [%]</w:t>
            </w:r>
          </w:p>
        </w:tc>
        <w:tc>
          <w:tcPr>
            <w:tcW w:w="799" w:type="dxa"/>
            <w:vAlign w:val="center"/>
          </w:tcPr>
          <w:p w14:paraId="3F032AC4" w14:textId="77777777" w:rsidR="009B0214" w:rsidRPr="00B31549" w:rsidRDefault="009B0214" w:rsidP="0065121C">
            <w:pPr>
              <w:widowControl w:val="0"/>
              <w:autoSpaceDE w:val="0"/>
              <w:autoSpaceDN w:val="0"/>
              <w:adjustRightInd w:val="0"/>
              <w:spacing w:after="0" w:line="240" w:lineRule="auto"/>
              <w:ind w:right="76"/>
              <w:jc w:val="center"/>
              <w:rPr>
                <w:rFonts w:ascii="Arial" w:hAnsi="Arial" w:cs="Arial"/>
                <w:sz w:val="20"/>
                <w:szCs w:val="20"/>
              </w:rPr>
            </w:pPr>
            <w:r w:rsidRPr="00B31549">
              <w:rPr>
                <w:rFonts w:ascii="Arial" w:hAnsi="Arial" w:cs="Arial"/>
                <w:sz w:val="20"/>
                <w:szCs w:val="20"/>
              </w:rPr>
              <w:t>0,00</w:t>
            </w:r>
          </w:p>
        </w:tc>
        <w:tc>
          <w:tcPr>
            <w:tcW w:w="934" w:type="dxa"/>
            <w:vAlign w:val="center"/>
          </w:tcPr>
          <w:p w14:paraId="778C6F5A"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w:t>
            </w:r>
          </w:p>
        </w:tc>
        <w:tc>
          <w:tcPr>
            <w:tcW w:w="1017" w:type="dxa"/>
            <w:vAlign w:val="center"/>
          </w:tcPr>
          <w:p w14:paraId="6198BAD7" w14:textId="77777777" w:rsidR="009B0214" w:rsidRPr="00B31549" w:rsidRDefault="009B0214" w:rsidP="0065121C">
            <w:pPr>
              <w:widowControl w:val="0"/>
              <w:autoSpaceDE w:val="0"/>
              <w:autoSpaceDN w:val="0"/>
              <w:adjustRightInd w:val="0"/>
              <w:spacing w:after="0" w:line="240" w:lineRule="auto"/>
              <w:jc w:val="center"/>
              <w:rPr>
                <w:rFonts w:ascii="Arial" w:hAnsi="Arial" w:cs="Arial"/>
                <w:sz w:val="20"/>
                <w:szCs w:val="20"/>
              </w:rPr>
            </w:pPr>
            <w:r w:rsidRPr="00B31549">
              <w:rPr>
                <w:rFonts w:ascii="Arial" w:hAnsi="Arial" w:cs="Arial"/>
                <w:sz w:val="20"/>
                <w:szCs w:val="20"/>
              </w:rPr>
              <w:t>-</w:t>
            </w:r>
          </w:p>
        </w:tc>
      </w:tr>
    </w:tbl>
    <w:p w14:paraId="57A21AEC" w14:textId="77777777" w:rsidR="009B0214" w:rsidRPr="00076412" w:rsidRDefault="009B0214" w:rsidP="0065121C">
      <w:pPr>
        <w:spacing w:before="120" w:after="0" w:line="240" w:lineRule="auto"/>
        <w:ind w:left="993" w:firstLine="709"/>
        <w:jc w:val="both"/>
        <w:rPr>
          <w:rFonts w:ascii="Arial" w:eastAsia="Times New Roman" w:hAnsi="Arial" w:cs="Arial"/>
          <w:sz w:val="24"/>
          <w:szCs w:val="24"/>
          <w:lang w:eastAsia="pl-PL"/>
        </w:rPr>
      </w:pPr>
      <w:r w:rsidRPr="00076412">
        <w:rPr>
          <w:rFonts w:ascii="Arial" w:eastAsia="Times New Roman" w:hAnsi="Arial" w:cs="Arial"/>
          <w:sz w:val="24"/>
          <w:szCs w:val="24"/>
          <w:lang w:eastAsia="pl-PL"/>
        </w:rPr>
        <w:t xml:space="preserve">Zgodnie z publikacją </w:t>
      </w:r>
      <w:r w:rsidRPr="00AA5524">
        <w:rPr>
          <w:rFonts w:ascii="Arial" w:eastAsia="Times New Roman" w:hAnsi="Arial" w:cs="Arial"/>
          <w:i/>
          <w:sz w:val="24"/>
          <w:szCs w:val="24"/>
          <w:lang w:eastAsia="pl-PL"/>
        </w:rPr>
        <w:t>„Odory” Joanny Kośmider</w:t>
      </w:r>
      <w:r w:rsidRPr="00076412">
        <w:rPr>
          <w:rFonts w:ascii="Arial" w:eastAsia="Times New Roman" w:hAnsi="Arial" w:cs="Arial"/>
          <w:sz w:val="24"/>
          <w:szCs w:val="24"/>
          <w:lang w:eastAsia="pl-PL"/>
        </w:rPr>
        <w:t xml:space="preserve">, wyd. Naukowe PWN, Warszawa 2002 r. </w:t>
      </w:r>
      <w:r w:rsidRPr="00076412">
        <w:rPr>
          <w:rFonts w:ascii="Arial" w:eastAsia="Times New Roman" w:hAnsi="Arial" w:cs="Arial"/>
          <w:b/>
          <w:bCs/>
          <w:sz w:val="24"/>
          <w:szCs w:val="24"/>
          <w:lang w:eastAsia="pl-PL"/>
        </w:rPr>
        <w:t xml:space="preserve">próg wyczuwalności zapachowej dla </w:t>
      </w:r>
      <w:r w:rsidRPr="00076412">
        <w:rPr>
          <w:rFonts w:ascii="Arial" w:eastAsia="Times New Roman" w:hAnsi="Arial" w:cs="Arial"/>
          <w:b/>
          <w:bCs/>
          <w:sz w:val="24"/>
          <w:szCs w:val="24"/>
          <w:lang w:eastAsia="pl-PL"/>
        </w:rPr>
        <w:lastRenderedPageBreak/>
        <w:t>amoniaku wynosi</w:t>
      </w:r>
      <w:r w:rsidR="005B4660">
        <w:rPr>
          <w:rFonts w:ascii="Arial" w:eastAsia="Times New Roman" w:hAnsi="Arial" w:cs="Arial"/>
          <w:b/>
          <w:bCs/>
          <w:sz w:val="24"/>
          <w:szCs w:val="24"/>
          <w:lang w:eastAsia="pl-PL"/>
        </w:rPr>
        <w:t xml:space="preserve"> </w:t>
      </w:r>
      <w:r w:rsidRPr="00076412">
        <w:rPr>
          <w:rFonts w:ascii="Arial" w:eastAsia="Times New Roman" w:hAnsi="Arial" w:cs="Arial"/>
          <w:b/>
          <w:bCs/>
          <w:sz w:val="24"/>
          <w:szCs w:val="24"/>
          <w:lang w:eastAsia="pl-PL"/>
        </w:rPr>
        <w:t>3,9 mg / m</w:t>
      </w:r>
      <w:r w:rsidRPr="00076412">
        <w:rPr>
          <w:rFonts w:ascii="Arial" w:eastAsia="Times New Roman" w:hAnsi="Arial" w:cs="Arial"/>
          <w:b/>
          <w:bCs/>
          <w:sz w:val="24"/>
          <w:szCs w:val="24"/>
          <w:vertAlign w:val="superscript"/>
          <w:lang w:eastAsia="pl-PL"/>
        </w:rPr>
        <w:t>3</w:t>
      </w:r>
      <w:r w:rsidRPr="00076412">
        <w:rPr>
          <w:rFonts w:ascii="Arial" w:eastAsia="Times New Roman" w:hAnsi="Arial" w:cs="Arial"/>
          <w:b/>
          <w:bCs/>
          <w:sz w:val="24"/>
          <w:szCs w:val="24"/>
          <w:lang w:eastAsia="pl-PL"/>
        </w:rPr>
        <w:t>, tj. 3 900,0 μg / m</w:t>
      </w:r>
      <w:r w:rsidRPr="00076412">
        <w:rPr>
          <w:rFonts w:ascii="Arial" w:eastAsia="Times New Roman" w:hAnsi="Arial" w:cs="Arial"/>
          <w:b/>
          <w:bCs/>
          <w:sz w:val="24"/>
          <w:szCs w:val="24"/>
          <w:vertAlign w:val="superscript"/>
          <w:lang w:eastAsia="pl-PL"/>
        </w:rPr>
        <w:t>3</w:t>
      </w:r>
      <w:r w:rsidRPr="00076412">
        <w:rPr>
          <w:rFonts w:ascii="Arial" w:eastAsia="Times New Roman" w:hAnsi="Arial" w:cs="Arial"/>
          <w:b/>
          <w:bCs/>
          <w:sz w:val="24"/>
          <w:szCs w:val="24"/>
          <w:lang w:eastAsia="pl-PL"/>
        </w:rPr>
        <w:t>, natomiast dla siarkowodoru 0,0123 mg / m</w:t>
      </w:r>
      <w:r w:rsidRPr="00076412">
        <w:rPr>
          <w:rFonts w:ascii="Arial" w:eastAsia="Times New Roman" w:hAnsi="Arial" w:cs="Arial"/>
          <w:b/>
          <w:bCs/>
          <w:sz w:val="24"/>
          <w:szCs w:val="24"/>
          <w:vertAlign w:val="superscript"/>
          <w:lang w:eastAsia="pl-PL"/>
        </w:rPr>
        <w:t>3</w:t>
      </w:r>
      <w:r w:rsidRPr="00076412">
        <w:rPr>
          <w:rFonts w:ascii="Arial" w:eastAsia="Times New Roman" w:hAnsi="Arial" w:cs="Arial"/>
          <w:b/>
          <w:bCs/>
          <w:sz w:val="24"/>
          <w:szCs w:val="24"/>
          <w:lang w:eastAsia="pl-PL"/>
        </w:rPr>
        <w:t>,</w:t>
      </w:r>
      <w:r w:rsidR="005B4660">
        <w:rPr>
          <w:rFonts w:ascii="Arial" w:eastAsia="Times New Roman" w:hAnsi="Arial" w:cs="Arial"/>
          <w:b/>
          <w:bCs/>
          <w:sz w:val="24"/>
          <w:szCs w:val="24"/>
          <w:lang w:eastAsia="pl-PL"/>
        </w:rPr>
        <w:t xml:space="preserve"> </w:t>
      </w:r>
      <w:r w:rsidRPr="00076412">
        <w:rPr>
          <w:rFonts w:ascii="Arial" w:eastAsia="Times New Roman" w:hAnsi="Arial" w:cs="Arial"/>
          <w:b/>
          <w:bCs/>
          <w:sz w:val="24"/>
          <w:szCs w:val="24"/>
          <w:lang w:eastAsia="pl-PL"/>
        </w:rPr>
        <w:t>tj. 12,3 μg / m</w:t>
      </w:r>
      <w:r w:rsidRPr="00076412">
        <w:rPr>
          <w:rFonts w:ascii="Arial" w:eastAsia="Times New Roman" w:hAnsi="Arial" w:cs="Arial"/>
          <w:b/>
          <w:bCs/>
          <w:sz w:val="24"/>
          <w:szCs w:val="24"/>
          <w:vertAlign w:val="superscript"/>
          <w:lang w:eastAsia="pl-PL"/>
        </w:rPr>
        <w:t>3</w:t>
      </w:r>
      <w:r w:rsidRPr="00076412">
        <w:rPr>
          <w:rFonts w:ascii="Arial" w:eastAsia="Times New Roman" w:hAnsi="Arial" w:cs="Arial"/>
          <w:sz w:val="24"/>
          <w:szCs w:val="24"/>
          <w:lang w:eastAsia="pl-PL"/>
        </w:rPr>
        <w:t>.</w:t>
      </w:r>
    </w:p>
    <w:p w14:paraId="00EFC5E7" w14:textId="77777777" w:rsidR="009B0214" w:rsidRPr="005B4660" w:rsidRDefault="005B4660" w:rsidP="005B4660">
      <w:pPr>
        <w:pStyle w:val="Bodytext40"/>
        <w:shd w:val="clear" w:color="auto" w:fill="auto"/>
        <w:spacing w:before="120" w:line="240" w:lineRule="auto"/>
        <w:ind w:left="2410" w:hanging="1134"/>
        <w:jc w:val="both"/>
        <w:rPr>
          <w:rFonts w:ascii="Arial" w:hAnsi="Arial" w:cs="Arial"/>
          <w:i/>
          <w:sz w:val="22"/>
          <w:szCs w:val="22"/>
        </w:rPr>
      </w:pPr>
      <w:r>
        <w:rPr>
          <w:rFonts w:ascii="Arial" w:hAnsi="Arial" w:cs="Arial"/>
          <w:i/>
          <w:sz w:val="22"/>
          <w:szCs w:val="22"/>
        </w:rPr>
        <w:t>Tab. Nr 7.</w:t>
      </w:r>
      <w:r>
        <w:rPr>
          <w:rFonts w:ascii="Arial" w:hAnsi="Arial" w:cs="Arial"/>
          <w:i/>
          <w:sz w:val="22"/>
          <w:szCs w:val="22"/>
        </w:rPr>
        <w:tab/>
      </w:r>
      <w:r w:rsidR="009B0214" w:rsidRPr="005B4660">
        <w:rPr>
          <w:rFonts w:ascii="Arial" w:hAnsi="Arial" w:cs="Arial"/>
          <w:i/>
          <w:sz w:val="22"/>
          <w:szCs w:val="22"/>
        </w:rPr>
        <w:t>Odniesienie - Maksymalne stężenia na granicy tuczarni do progu wyczuwalności</w:t>
      </w:r>
    </w:p>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2"/>
        <w:gridCol w:w="2124"/>
        <w:gridCol w:w="2087"/>
        <w:gridCol w:w="2187"/>
      </w:tblGrid>
      <w:tr w:rsidR="005B4660" w:rsidRPr="00F3426A" w14:paraId="56E3BF02" w14:textId="77777777" w:rsidTr="005B4660">
        <w:trPr>
          <w:jc w:val="right"/>
        </w:trPr>
        <w:tc>
          <w:tcPr>
            <w:tcW w:w="1292" w:type="dxa"/>
            <w:vMerge w:val="restart"/>
            <w:shd w:val="clear" w:color="auto" w:fill="D9D9D9" w:themeFill="background1" w:themeFillShade="D9"/>
            <w:vAlign w:val="center"/>
          </w:tcPr>
          <w:p w14:paraId="0987CD31" w14:textId="77777777" w:rsidR="005B4660" w:rsidRPr="005B4660" w:rsidRDefault="005B4660" w:rsidP="005B4660">
            <w:pPr>
              <w:widowControl w:val="0"/>
              <w:autoSpaceDE w:val="0"/>
              <w:autoSpaceDN w:val="0"/>
              <w:adjustRightInd w:val="0"/>
              <w:spacing w:after="0" w:line="240" w:lineRule="auto"/>
              <w:jc w:val="center"/>
              <w:rPr>
                <w:rFonts w:ascii="Arial" w:hAnsi="Arial" w:cs="Arial"/>
                <w:b/>
                <w:bCs/>
              </w:rPr>
            </w:pPr>
            <w:r w:rsidRPr="005B4660">
              <w:rPr>
                <w:rFonts w:ascii="Arial" w:hAnsi="Arial" w:cs="Arial"/>
                <w:b/>
                <w:bCs/>
              </w:rPr>
              <w:t>Substancja</w:t>
            </w:r>
          </w:p>
        </w:tc>
        <w:tc>
          <w:tcPr>
            <w:tcW w:w="2124" w:type="dxa"/>
            <w:shd w:val="clear" w:color="auto" w:fill="D9D9D9" w:themeFill="background1" w:themeFillShade="D9"/>
            <w:vAlign w:val="center"/>
          </w:tcPr>
          <w:p w14:paraId="39D792F7" w14:textId="77777777" w:rsidR="005B4660" w:rsidRPr="005B4660" w:rsidRDefault="005B4660" w:rsidP="005B4660">
            <w:pPr>
              <w:widowControl w:val="0"/>
              <w:autoSpaceDE w:val="0"/>
              <w:autoSpaceDN w:val="0"/>
              <w:adjustRightInd w:val="0"/>
              <w:spacing w:after="0" w:line="240" w:lineRule="auto"/>
              <w:jc w:val="center"/>
              <w:rPr>
                <w:rFonts w:ascii="Arial" w:hAnsi="Arial" w:cs="Arial"/>
                <w:b/>
                <w:bCs/>
              </w:rPr>
            </w:pPr>
            <w:r w:rsidRPr="005B4660">
              <w:rPr>
                <w:rFonts w:ascii="Arial" w:hAnsi="Arial" w:cs="Arial"/>
                <w:b/>
                <w:bCs/>
              </w:rPr>
              <w:t>Rodzaj wyniku</w:t>
            </w:r>
          </w:p>
        </w:tc>
        <w:tc>
          <w:tcPr>
            <w:tcW w:w="2087" w:type="dxa"/>
            <w:vMerge w:val="restart"/>
            <w:shd w:val="clear" w:color="auto" w:fill="D9D9D9" w:themeFill="background1" w:themeFillShade="D9"/>
            <w:vAlign w:val="center"/>
          </w:tcPr>
          <w:p w14:paraId="1E2DDB9F" w14:textId="77777777" w:rsidR="005B4660" w:rsidRPr="005B4660" w:rsidRDefault="005B4660" w:rsidP="005B4660">
            <w:pPr>
              <w:widowControl w:val="0"/>
              <w:autoSpaceDE w:val="0"/>
              <w:autoSpaceDN w:val="0"/>
              <w:adjustRightInd w:val="0"/>
              <w:spacing w:after="0" w:line="240" w:lineRule="auto"/>
              <w:jc w:val="center"/>
              <w:rPr>
                <w:rFonts w:ascii="Arial" w:hAnsi="Arial" w:cs="Arial"/>
                <w:b/>
                <w:bCs/>
              </w:rPr>
            </w:pPr>
            <w:r w:rsidRPr="005B4660">
              <w:rPr>
                <w:rFonts w:ascii="Arial" w:hAnsi="Arial" w:cs="Arial"/>
                <w:b/>
                <w:bCs/>
              </w:rPr>
              <w:t>Maksymalny wynik na granicy tuczarni</w:t>
            </w:r>
          </w:p>
        </w:tc>
        <w:tc>
          <w:tcPr>
            <w:tcW w:w="2187" w:type="dxa"/>
            <w:vMerge w:val="restart"/>
            <w:shd w:val="clear" w:color="auto" w:fill="D9D9D9" w:themeFill="background1" w:themeFillShade="D9"/>
          </w:tcPr>
          <w:p w14:paraId="604F224D" w14:textId="77777777" w:rsidR="005B4660" w:rsidRPr="005B4660" w:rsidRDefault="005B4660" w:rsidP="005B4660">
            <w:pPr>
              <w:widowControl w:val="0"/>
              <w:autoSpaceDE w:val="0"/>
              <w:autoSpaceDN w:val="0"/>
              <w:adjustRightInd w:val="0"/>
              <w:spacing w:after="0" w:line="240" w:lineRule="auto"/>
              <w:jc w:val="center"/>
              <w:rPr>
                <w:rFonts w:ascii="Arial" w:hAnsi="Arial" w:cs="Arial"/>
                <w:b/>
                <w:bCs/>
              </w:rPr>
            </w:pPr>
            <w:r w:rsidRPr="005B4660">
              <w:rPr>
                <w:rFonts w:ascii="Arial" w:hAnsi="Arial" w:cs="Arial"/>
                <w:b/>
                <w:bCs/>
              </w:rPr>
              <w:t>Próg wyczuwalności zapachowej</w:t>
            </w:r>
          </w:p>
        </w:tc>
      </w:tr>
      <w:tr w:rsidR="005B4660" w:rsidRPr="00F3426A" w14:paraId="55A206F6" w14:textId="77777777" w:rsidTr="005B4660">
        <w:trPr>
          <w:jc w:val="right"/>
        </w:trPr>
        <w:tc>
          <w:tcPr>
            <w:tcW w:w="1292" w:type="dxa"/>
            <w:vMerge/>
            <w:shd w:val="clear" w:color="auto" w:fill="D9D9D9" w:themeFill="background1" w:themeFillShade="D9"/>
            <w:vAlign w:val="center"/>
          </w:tcPr>
          <w:p w14:paraId="7A23A429" w14:textId="77777777" w:rsidR="005B4660" w:rsidRPr="00B31549" w:rsidRDefault="005B4660" w:rsidP="005B4660">
            <w:pPr>
              <w:widowControl w:val="0"/>
              <w:autoSpaceDE w:val="0"/>
              <w:autoSpaceDN w:val="0"/>
              <w:adjustRightInd w:val="0"/>
              <w:spacing w:after="0" w:line="240" w:lineRule="auto"/>
              <w:jc w:val="center"/>
              <w:rPr>
                <w:rFonts w:ascii="Arial" w:hAnsi="Arial" w:cs="Arial"/>
                <w:b/>
                <w:bCs/>
                <w:sz w:val="20"/>
                <w:szCs w:val="20"/>
              </w:rPr>
            </w:pPr>
          </w:p>
        </w:tc>
        <w:tc>
          <w:tcPr>
            <w:tcW w:w="2124" w:type="dxa"/>
            <w:shd w:val="clear" w:color="auto" w:fill="D9D9D9" w:themeFill="background1" w:themeFillShade="D9"/>
            <w:vAlign w:val="center"/>
          </w:tcPr>
          <w:p w14:paraId="445DC370" w14:textId="77777777" w:rsidR="005B4660" w:rsidRPr="005B4660" w:rsidRDefault="005B4660" w:rsidP="005B4660">
            <w:pPr>
              <w:widowControl w:val="0"/>
              <w:autoSpaceDE w:val="0"/>
              <w:autoSpaceDN w:val="0"/>
              <w:adjustRightInd w:val="0"/>
              <w:spacing w:after="0" w:line="240" w:lineRule="auto"/>
              <w:jc w:val="center"/>
              <w:rPr>
                <w:rFonts w:ascii="Arial" w:hAnsi="Arial" w:cs="Arial"/>
                <w:b/>
                <w:bCs/>
                <w:sz w:val="18"/>
                <w:szCs w:val="18"/>
              </w:rPr>
            </w:pPr>
            <w:r w:rsidRPr="005B4660">
              <w:rPr>
                <w:rFonts w:ascii="Arial" w:hAnsi="Arial" w:cs="Arial"/>
                <w:b/>
                <w:bCs/>
                <w:sz w:val="18"/>
                <w:szCs w:val="18"/>
              </w:rPr>
              <w:t>[μg / m</w:t>
            </w:r>
            <w:r w:rsidRPr="005B4660">
              <w:rPr>
                <w:rFonts w:ascii="Arial" w:hAnsi="Arial" w:cs="Arial"/>
                <w:b/>
                <w:bCs/>
                <w:sz w:val="18"/>
                <w:szCs w:val="18"/>
                <w:vertAlign w:val="superscript"/>
              </w:rPr>
              <w:t>3</w:t>
            </w:r>
            <w:r w:rsidRPr="005B4660">
              <w:rPr>
                <w:rFonts w:ascii="Arial" w:hAnsi="Arial" w:cs="Arial"/>
                <w:b/>
                <w:bCs/>
                <w:sz w:val="18"/>
                <w:szCs w:val="18"/>
              </w:rPr>
              <w:t>]</w:t>
            </w:r>
          </w:p>
        </w:tc>
        <w:tc>
          <w:tcPr>
            <w:tcW w:w="2087" w:type="dxa"/>
            <w:vMerge/>
            <w:shd w:val="clear" w:color="auto" w:fill="D9D9D9" w:themeFill="background1" w:themeFillShade="D9"/>
            <w:vAlign w:val="center"/>
          </w:tcPr>
          <w:p w14:paraId="5C1F73FB" w14:textId="77777777" w:rsidR="005B4660" w:rsidRPr="00B31549" w:rsidRDefault="005B4660" w:rsidP="005B4660">
            <w:pPr>
              <w:widowControl w:val="0"/>
              <w:autoSpaceDE w:val="0"/>
              <w:autoSpaceDN w:val="0"/>
              <w:adjustRightInd w:val="0"/>
              <w:spacing w:after="0" w:line="240" w:lineRule="auto"/>
              <w:jc w:val="center"/>
              <w:rPr>
                <w:rFonts w:ascii="Arial" w:hAnsi="Arial" w:cs="Arial"/>
                <w:b/>
                <w:bCs/>
                <w:sz w:val="20"/>
                <w:szCs w:val="20"/>
              </w:rPr>
            </w:pPr>
          </w:p>
        </w:tc>
        <w:tc>
          <w:tcPr>
            <w:tcW w:w="2187" w:type="dxa"/>
            <w:vMerge/>
            <w:shd w:val="clear" w:color="auto" w:fill="D9D9D9" w:themeFill="background1" w:themeFillShade="D9"/>
          </w:tcPr>
          <w:p w14:paraId="3DB14B49" w14:textId="77777777" w:rsidR="005B4660" w:rsidRPr="00B31549" w:rsidRDefault="005B4660" w:rsidP="005B4660">
            <w:pPr>
              <w:widowControl w:val="0"/>
              <w:autoSpaceDE w:val="0"/>
              <w:autoSpaceDN w:val="0"/>
              <w:adjustRightInd w:val="0"/>
              <w:spacing w:after="0" w:line="240" w:lineRule="auto"/>
              <w:jc w:val="center"/>
              <w:rPr>
                <w:rFonts w:ascii="Arial" w:hAnsi="Arial" w:cs="Arial"/>
                <w:b/>
                <w:bCs/>
                <w:sz w:val="20"/>
                <w:szCs w:val="20"/>
              </w:rPr>
            </w:pPr>
          </w:p>
        </w:tc>
      </w:tr>
      <w:tr w:rsidR="009B0214" w:rsidRPr="00F3426A" w14:paraId="4EFDD22B" w14:textId="77777777" w:rsidTr="005B4660">
        <w:trPr>
          <w:jc w:val="right"/>
        </w:trPr>
        <w:tc>
          <w:tcPr>
            <w:tcW w:w="1292" w:type="dxa"/>
            <w:vAlign w:val="center"/>
          </w:tcPr>
          <w:p w14:paraId="43F1E43B" w14:textId="77777777" w:rsidR="009B0214" w:rsidRPr="00B31549" w:rsidRDefault="009B0214" w:rsidP="005B4660">
            <w:pPr>
              <w:widowControl w:val="0"/>
              <w:autoSpaceDE w:val="0"/>
              <w:autoSpaceDN w:val="0"/>
              <w:adjustRightInd w:val="0"/>
              <w:spacing w:after="0" w:line="240" w:lineRule="auto"/>
              <w:ind w:left="57"/>
              <w:rPr>
                <w:rFonts w:ascii="Arial" w:hAnsi="Arial" w:cs="Arial"/>
                <w:sz w:val="20"/>
                <w:szCs w:val="20"/>
              </w:rPr>
            </w:pPr>
            <w:r w:rsidRPr="00B31549">
              <w:rPr>
                <w:rFonts w:ascii="Arial" w:hAnsi="Arial" w:cs="Arial"/>
                <w:sz w:val="20"/>
                <w:szCs w:val="20"/>
              </w:rPr>
              <w:t>amoniak</w:t>
            </w:r>
          </w:p>
        </w:tc>
        <w:tc>
          <w:tcPr>
            <w:tcW w:w="2124" w:type="dxa"/>
          </w:tcPr>
          <w:p w14:paraId="31CD959C" w14:textId="77777777" w:rsidR="009B0214" w:rsidRPr="00B31549" w:rsidRDefault="009B0214" w:rsidP="005B4660">
            <w:pPr>
              <w:widowControl w:val="0"/>
              <w:autoSpaceDE w:val="0"/>
              <w:autoSpaceDN w:val="0"/>
              <w:adjustRightInd w:val="0"/>
              <w:spacing w:after="0" w:line="240" w:lineRule="auto"/>
              <w:ind w:left="19" w:right="115"/>
              <w:jc w:val="center"/>
              <w:rPr>
                <w:rFonts w:ascii="Arial" w:hAnsi="Arial" w:cs="Arial"/>
                <w:sz w:val="20"/>
                <w:szCs w:val="20"/>
              </w:rPr>
            </w:pPr>
            <w:r w:rsidRPr="00B31549">
              <w:rPr>
                <w:rFonts w:ascii="Arial" w:hAnsi="Arial" w:cs="Arial"/>
                <w:sz w:val="20"/>
                <w:szCs w:val="20"/>
              </w:rPr>
              <w:t xml:space="preserve">Stężenie maksymalne </w:t>
            </w:r>
          </w:p>
        </w:tc>
        <w:tc>
          <w:tcPr>
            <w:tcW w:w="2087" w:type="dxa"/>
          </w:tcPr>
          <w:p w14:paraId="36F143E9" w14:textId="77777777" w:rsidR="009B0214" w:rsidRPr="00B31549" w:rsidRDefault="009B0214" w:rsidP="00201EC2">
            <w:pPr>
              <w:widowControl w:val="0"/>
              <w:autoSpaceDE w:val="0"/>
              <w:autoSpaceDN w:val="0"/>
              <w:adjustRightInd w:val="0"/>
              <w:spacing w:after="0" w:line="240" w:lineRule="auto"/>
              <w:ind w:right="506"/>
              <w:jc w:val="right"/>
              <w:rPr>
                <w:rFonts w:ascii="Arial" w:hAnsi="Arial" w:cs="Arial"/>
                <w:b/>
                <w:bCs/>
                <w:sz w:val="20"/>
                <w:szCs w:val="20"/>
              </w:rPr>
            </w:pPr>
            <w:r w:rsidRPr="00B31549">
              <w:rPr>
                <w:rFonts w:ascii="Arial" w:hAnsi="Arial" w:cs="Arial"/>
                <w:b/>
                <w:bCs/>
                <w:sz w:val="20"/>
                <w:szCs w:val="20"/>
              </w:rPr>
              <w:t>284,4</w:t>
            </w:r>
            <w:r w:rsidR="00201EC2">
              <w:rPr>
                <w:rFonts w:ascii="Arial" w:hAnsi="Arial" w:cs="Arial"/>
                <w:b/>
                <w:bCs/>
                <w:sz w:val="20"/>
                <w:szCs w:val="20"/>
              </w:rPr>
              <w:t>0</w:t>
            </w:r>
            <w:r w:rsidRPr="00B31549">
              <w:rPr>
                <w:rFonts w:ascii="Arial" w:hAnsi="Arial" w:cs="Arial"/>
                <w:b/>
                <w:bCs/>
                <w:sz w:val="20"/>
                <w:szCs w:val="20"/>
              </w:rPr>
              <w:t xml:space="preserve"> </w:t>
            </w:r>
            <w:r w:rsidRPr="00B31549">
              <w:rPr>
                <w:rFonts w:ascii="Arial" w:eastAsia="Times New Roman" w:hAnsi="Arial" w:cs="Arial"/>
                <w:b/>
                <w:bCs/>
                <w:sz w:val="20"/>
                <w:szCs w:val="20"/>
                <w:lang w:eastAsia="pl-PL"/>
              </w:rPr>
              <w:t>μg / m</w:t>
            </w:r>
            <w:r w:rsidRPr="00B31549">
              <w:rPr>
                <w:rFonts w:ascii="Arial" w:eastAsia="Times New Roman" w:hAnsi="Arial" w:cs="Arial"/>
                <w:b/>
                <w:bCs/>
                <w:sz w:val="20"/>
                <w:szCs w:val="20"/>
                <w:vertAlign w:val="superscript"/>
                <w:lang w:eastAsia="pl-PL"/>
              </w:rPr>
              <w:t>3</w:t>
            </w:r>
          </w:p>
        </w:tc>
        <w:tc>
          <w:tcPr>
            <w:tcW w:w="2187" w:type="dxa"/>
          </w:tcPr>
          <w:p w14:paraId="60C70AFF" w14:textId="77777777" w:rsidR="009B0214" w:rsidRPr="00B31549" w:rsidRDefault="009B0214" w:rsidP="00201EC2">
            <w:pPr>
              <w:widowControl w:val="0"/>
              <w:autoSpaceDE w:val="0"/>
              <w:autoSpaceDN w:val="0"/>
              <w:adjustRightInd w:val="0"/>
              <w:spacing w:after="0" w:line="240" w:lineRule="auto"/>
              <w:ind w:right="506"/>
              <w:jc w:val="right"/>
              <w:rPr>
                <w:rFonts w:ascii="Arial" w:hAnsi="Arial" w:cs="Arial"/>
                <w:b/>
                <w:bCs/>
                <w:sz w:val="20"/>
                <w:szCs w:val="20"/>
              </w:rPr>
            </w:pPr>
            <w:r w:rsidRPr="00B31549">
              <w:rPr>
                <w:rFonts w:ascii="Arial" w:eastAsia="Times New Roman" w:hAnsi="Arial" w:cs="Arial"/>
                <w:b/>
                <w:bCs/>
                <w:sz w:val="20"/>
                <w:szCs w:val="20"/>
                <w:lang w:eastAsia="pl-PL"/>
              </w:rPr>
              <w:t>3</w:t>
            </w:r>
            <w:r w:rsidR="00201EC2">
              <w:rPr>
                <w:rFonts w:ascii="Arial" w:eastAsia="Times New Roman" w:hAnsi="Arial" w:cs="Arial"/>
                <w:b/>
                <w:bCs/>
                <w:sz w:val="20"/>
                <w:szCs w:val="20"/>
                <w:lang w:eastAsia="pl-PL"/>
              </w:rPr>
              <w:t> </w:t>
            </w:r>
            <w:r w:rsidRPr="00B31549">
              <w:rPr>
                <w:rFonts w:ascii="Arial" w:eastAsia="Times New Roman" w:hAnsi="Arial" w:cs="Arial"/>
                <w:b/>
                <w:bCs/>
                <w:sz w:val="20"/>
                <w:szCs w:val="20"/>
                <w:lang w:eastAsia="pl-PL"/>
              </w:rPr>
              <w:t>900</w:t>
            </w:r>
            <w:r w:rsidR="00201EC2">
              <w:rPr>
                <w:rFonts w:ascii="Arial" w:eastAsia="Times New Roman" w:hAnsi="Arial" w:cs="Arial"/>
                <w:b/>
                <w:bCs/>
                <w:sz w:val="20"/>
                <w:szCs w:val="20"/>
                <w:lang w:eastAsia="pl-PL"/>
              </w:rPr>
              <w:t>,0</w:t>
            </w:r>
            <w:r w:rsidRPr="00B31549">
              <w:rPr>
                <w:rFonts w:ascii="Arial" w:eastAsia="Times New Roman" w:hAnsi="Arial" w:cs="Arial"/>
                <w:b/>
                <w:bCs/>
                <w:sz w:val="20"/>
                <w:szCs w:val="20"/>
                <w:lang w:eastAsia="pl-PL"/>
              </w:rPr>
              <w:t xml:space="preserve"> μg / m</w:t>
            </w:r>
            <w:r w:rsidRPr="00B31549">
              <w:rPr>
                <w:rFonts w:ascii="Arial" w:eastAsia="Times New Roman" w:hAnsi="Arial" w:cs="Arial"/>
                <w:b/>
                <w:bCs/>
                <w:sz w:val="20"/>
                <w:szCs w:val="20"/>
                <w:vertAlign w:val="superscript"/>
                <w:lang w:eastAsia="pl-PL"/>
              </w:rPr>
              <w:t>3</w:t>
            </w:r>
          </w:p>
        </w:tc>
      </w:tr>
      <w:tr w:rsidR="009B0214" w:rsidRPr="00F3426A" w14:paraId="37305560" w14:textId="77777777" w:rsidTr="005B4660">
        <w:trPr>
          <w:jc w:val="right"/>
        </w:trPr>
        <w:tc>
          <w:tcPr>
            <w:tcW w:w="1292" w:type="dxa"/>
            <w:vAlign w:val="center"/>
          </w:tcPr>
          <w:p w14:paraId="7A74AD49" w14:textId="77777777" w:rsidR="009B0214" w:rsidRPr="00B31549" w:rsidRDefault="009B0214" w:rsidP="005B4660">
            <w:pPr>
              <w:widowControl w:val="0"/>
              <w:autoSpaceDE w:val="0"/>
              <w:autoSpaceDN w:val="0"/>
              <w:adjustRightInd w:val="0"/>
              <w:spacing w:after="0" w:line="240" w:lineRule="auto"/>
              <w:ind w:left="57"/>
              <w:rPr>
                <w:rFonts w:ascii="Arial" w:hAnsi="Arial" w:cs="Arial"/>
                <w:sz w:val="20"/>
                <w:szCs w:val="20"/>
              </w:rPr>
            </w:pPr>
            <w:r w:rsidRPr="00B31549">
              <w:rPr>
                <w:rFonts w:ascii="Arial" w:hAnsi="Arial" w:cs="Arial"/>
                <w:sz w:val="20"/>
                <w:szCs w:val="20"/>
              </w:rPr>
              <w:t>siarkowodór</w:t>
            </w:r>
          </w:p>
        </w:tc>
        <w:tc>
          <w:tcPr>
            <w:tcW w:w="2124" w:type="dxa"/>
          </w:tcPr>
          <w:p w14:paraId="6928B869" w14:textId="77777777" w:rsidR="009B0214" w:rsidRPr="00B31549" w:rsidRDefault="009B0214" w:rsidP="005B4660">
            <w:pPr>
              <w:widowControl w:val="0"/>
              <w:tabs>
                <w:tab w:val="decimal" w:pos="737"/>
                <w:tab w:val="decimal" w:pos="794"/>
              </w:tabs>
              <w:autoSpaceDE w:val="0"/>
              <w:autoSpaceDN w:val="0"/>
              <w:adjustRightInd w:val="0"/>
              <w:spacing w:after="0" w:line="240" w:lineRule="auto"/>
              <w:ind w:left="19" w:right="115"/>
              <w:jc w:val="center"/>
              <w:rPr>
                <w:rFonts w:ascii="Arial" w:hAnsi="Arial" w:cs="Arial"/>
                <w:sz w:val="20"/>
                <w:szCs w:val="20"/>
              </w:rPr>
            </w:pPr>
            <w:r w:rsidRPr="00B31549">
              <w:rPr>
                <w:rFonts w:ascii="Arial" w:hAnsi="Arial" w:cs="Arial"/>
                <w:sz w:val="20"/>
                <w:szCs w:val="20"/>
              </w:rPr>
              <w:t xml:space="preserve">Stężenie maksymalne </w:t>
            </w:r>
          </w:p>
        </w:tc>
        <w:tc>
          <w:tcPr>
            <w:tcW w:w="2087" w:type="dxa"/>
          </w:tcPr>
          <w:p w14:paraId="5A378DC0" w14:textId="77777777" w:rsidR="009B0214" w:rsidRPr="00B31549" w:rsidRDefault="009B0214" w:rsidP="00201EC2">
            <w:pPr>
              <w:widowControl w:val="0"/>
              <w:autoSpaceDE w:val="0"/>
              <w:autoSpaceDN w:val="0"/>
              <w:adjustRightInd w:val="0"/>
              <w:spacing w:after="0" w:line="240" w:lineRule="auto"/>
              <w:ind w:right="506"/>
              <w:jc w:val="right"/>
              <w:rPr>
                <w:rFonts w:ascii="Arial" w:hAnsi="Arial" w:cs="Arial"/>
                <w:b/>
                <w:bCs/>
                <w:sz w:val="20"/>
                <w:szCs w:val="20"/>
              </w:rPr>
            </w:pPr>
            <w:r w:rsidRPr="00B31549">
              <w:rPr>
                <w:rFonts w:ascii="Arial" w:hAnsi="Arial" w:cs="Arial"/>
                <w:b/>
                <w:bCs/>
                <w:sz w:val="20"/>
                <w:szCs w:val="20"/>
              </w:rPr>
              <w:t>6,08</w:t>
            </w:r>
            <w:r w:rsidRPr="00B31549">
              <w:rPr>
                <w:rFonts w:ascii="Arial" w:eastAsia="Times New Roman" w:hAnsi="Arial" w:cs="Arial"/>
                <w:b/>
                <w:bCs/>
                <w:sz w:val="20"/>
                <w:szCs w:val="20"/>
                <w:lang w:eastAsia="pl-PL"/>
              </w:rPr>
              <w:t xml:space="preserve"> μg / m</w:t>
            </w:r>
            <w:r w:rsidRPr="00B31549">
              <w:rPr>
                <w:rFonts w:ascii="Arial" w:eastAsia="Times New Roman" w:hAnsi="Arial" w:cs="Arial"/>
                <w:b/>
                <w:bCs/>
                <w:sz w:val="20"/>
                <w:szCs w:val="20"/>
                <w:vertAlign w:val="superscript"/>
                <w:lang w:eastAsia="pl-PL"/>
              </w:rPr>
              <w:t>3</w:t>
            </w:r>
          </w:p>
        </w:tc>
        <w:tc>
          <w:tcPr>
            <w:tcW w:w="2187" w:type="dxa"/>
          </w:tcPr>
          <w:p w14:paraId="2045F763" w14:textId="77777777" w:rsidR="009B0214" w:rsidRPr="00B31549" w:rsidRDefault="009B0214" w:rsidP="00201EC2">
            <w:pPr>
              <w:widowControl w:val="0"/>
              <w:autoSpaceDE w:val="0"/>
              <w:autoSpaceDN w:val="0"/>
              <w:adjustRightInd w:val="0"/>
              <w:spacing w:after="0" w:line="240" w:lineRule="auto"/>
              <w:ind w:right="506"/>
              <w:jc w:val="right"/>
              <w:rPr>
                <w:rFonts w:ascii="Arial" w:hAnsi="Arial" w:cs="Arial"/>
                <w:b/>
                <w:bCs/>
                <w:sz w:val="20"/>
                <w:szCs w:val="20"/>
              </w:rPr>
            </w:pPr>
            <w:r w:rsidRPr="00B31549">
              <w:rPr>
                <w:rFonts w:ascii="Arial" w:eastAsia="Times New Roman" w:hAnsi="Arial" w:cs="Arial"/>
                <w:b/>
                <w:bCs/>
                <w:sz w:val="20"/>
                <w:szCs w:val="20"/>
                <w:lang w:eastAsia="pl-PL"/>
              </w:rPr>
              <w:t>12,3 μg / m</w:t>
            </w:r>
            <w:r w:rsidRPr="00B31549">
              <w:rPr>
                <w:rFonts w:ascii="Arial" w:eastAsia="Times New Roman" w:hAnsi="Arial" w:cs="Arial"/>
                <w:b/>
                <w:bCs/>
                <w:sz w:val="20"/>
                <w:szCs w:val="20"/>
                <w:vertAlign w:val="superscript"/>
                <w:lang w:eastAsia="pl-PL"/>
              </w:rPr>
              <w:t>3</w:t>
            </w:r>
          </w:p>
        </w:tc>
      </w:tr>
    </w:tbl>
    <w:p w14:paraId="5448177E" w14:textId="77777777" w:rsidR="009B0214" w:rsidRPr="00F3426A" w:rsidRDefault="009B0214" w:rsidP="005B4660">
      <w:pPr>
        <w:spacing w:before="120" w:after="0" w:line="240" w:lineRule="auto"/>
        <w:ind w:left="993" w:firstLine="708"/>
        <w:jc w:val="both"/>
        <w:rPr>
          <w:rFonts w:ascii="Arial" w:eastAsia="Times New Roman" w:hAnsi="Arial" w:cs="Arial"/>
          <w:sz w:val="24"/>
          <w:szCs w:val="24"/>
          <w:lang w:eastAsia="pl-PL"/>
        </w:rPr>
      </w:pPr>
      <w:r w:rsidRPr="00F3426A">
        <w:rPr>
          <w:rFonts w:ascii="Arial" w:eastAsia="Times New Roman" w:hAnsi="Arial" w:cs="Arial"/>
          <w:sz w:val="24"/>
          <w:szCs w:val="24"/>
          <w:lang w:eastAsia="pl-PL"/>
        </w:rPr>
        <w:t>Biorąc powyższe pod uwagę, przy prawidłowym funkcjonowaniu tuczarni, na granicy obszaru, do którego Inwestor posiada tytuł prawny, w warunkach nieodbiegających od normalnych, nie dojdzie do stężeń na poziomie przekraczającym próg węchowy.</w:t>
      </w:r>
    </w:p>
    <w:p w14:paraId="6CBA31E2" w14:textId="77777777" w:rsidR="009B0214" w:rsidRPr="00357F3D" w:rsidRDefault="009B0214" w:rsidP="005B4660">
      <w:pPr>
        <w:spacing w:after="0" w:line="240" w:lineRule="auto"/>
        <w:ind w:left="993" w:firstLine="709"/>
        <w:jc w:val="both"/>
        <w:rPr>
          <w:rFonts w:ascii="Arial" w:eastAsia="Times New Roman" w:hAnsi="Arial" w:cs="Arial"/>
          <w:sz w:val="24"/>
          <w:szCs w:val="24"/>
          <w:lang w:eastAsia="pl-PL"/>
        </w:rPr>
      </w:pPr>
      <w:r w:rsidRPr="00F3426A">
        <w:rPr>
          <w:rFonts w:ascii="Arial" w:eastAsia="Times New Roman" w:hAnsi="Arial" w:cs="Arial"/>
          <w:sz w:val="24"/>
          <w:szCs w:val="24"/>
          <w:lang w:eastAsia="pl-PL"/>
        </w:rPr>
        <w:t xml:space="preserve">W związku z powyższym, inwestycja </w:t>
      </w:r>
      <w:r w:rsidRPr="00357F3D">
        <w:rPr>
          <w:rFonts w:ascii="Arial" w:eastAsia="Times New Roman" w:hAnsi="Arial" w:cs="Arial"/>
          <w:sz w:val="24"/>
          <w:szCs w:val="24"/>
          <w:lang w:eastAsia="pl-PL"/>
        </w:rPr>
        <w:t>pozostanie bez wpływu dla najbliższych zabudowań poza jej obszarem.</w:t>
      </w:r>
    </w:p>
    <w:p w14:paraId="3E18A7A2" w14:textId="77777777" w:rsidR="005D60EA" w:rsidRPr="00970146" w:rsidRDefault="005D60EA" w:rsidP="00F23164">
      <w:pPr>
        <w:pStyle w:val="Bodytext40"/>
        <w:shd w:val="clear" w:color="auto" w:fill="auto"/>
        <w:spacing w:after="120" w:line="240" w:lineRule="auto"/>
        <w:ind w:left="993" w:right="-21" w:hanging="709"/>
        <w:jc w:val="both"/>
        <w:rPr>
          <w:rStyle w:val="Bodytext4Italic"/>
          <w:rFonts w:ascii="Arial" w:hAnsi="Arial" w:cs="Arial"/>
          <w:i w:val="0"/>
          <w:iCs w:val="0"/>
        </w:rPr>
      </w:pPr>
      <w:r w:rsidRPr="00970146">
        <w:rPr>
          <w:rStyle w:val="Bodytext4Italic"/>
          <w:rFonts w:ascii="Arial" w:hAnsi="Arial" w:cs="Arial"/>
          <w:i w:val="0"/>
          <w:iCs w:val="0"/>
        </w:rPr>
        <w:t>Ad. 5.</w:t>
      </w:r>
      <w:r w:rsidRPr="00970146">
        <w:rPr>
          <w:rStyle w:val="Bodytext4Italic"/>
          <w:rFonts w:ascii="Arial" w:hAnsi="Arial" w:cs="Arial"/>
          <w:i w:val="0"/>
          <w:iCs w:val="0"/>
        </w:rPr>
        <w:tab/>
      </w:r>
      <w:r w:rsidR="00C02F46" w:rsidRPr="00C02F46">
        <w:rPr>
          <w:rFonts w:ascii="Arial" w:hAnsi="Arial" w:cs="Arial"/>
          <w:b w:val="0"/>
          <w:bCs w:val="0"/>
          <w:color w:val="000000"/>
          <w:shd w:val="clear" w:color="auto" w:fill="FFFFFF"/>
          <w:lang w:eastAsia="pl-PL" w:bidi="pl-PL"/>
        </w:rPr>
        <w:t xml:space="preserve">Rozdz. 20 raportu pn. „Źródła informacji stanowiące podstawę do sporządzenia raportu” należy </w:t>
      </w:r>
      <w:r w:rsidR="002163D0">
        <w:rPr>
          <w:rFonts w:ascii="Arial" w:hAnsi="Arial" w:cs="Arial"/>
          <w:b w:val="0"/>
          <w:bCs w:val="0"/>
          <w:color w:val="000000"/>
          <w:shd w:val="clear" w:color="auto" w:fill="FFFFFF"/>
          <w:lang w:eastAsia="pl-PL" w:bidi="pl-PL"/>
        </w:rPr>
        <w:t>u</w:t>
      </w:r>
      <w:r w:rsidR="002163D0" w:rsidRPr="00C02F46">
        <w:rPr>
          <w:rFonts w:ascii="Arial" w:hAnsi="Arial" w:cs="Arial"/>
          <w:b w:val="0"/>
          <w:bCs w:val="0"/>
          <w:color w:val="000000"/>
          <w:shd w:val="clear" w:color="auto" w:fill="FFFFFF"/>
          <w:lang w:eastAsia="pl-PL" w:bidi="pl-PL"/>
        </w:rPr>
        <w:t>zupełni</w:t>
      </w:r>
      <w:r w:rsidR="002163D0">
        <w:rPr>
          <w:rFonts w:ascii="Arial" w:hAnsi="Arial" w:cs="Arial"/>
          <w:b w:val="0"/>
          <w:bCs w:val="0"/>
          <w:color w:val="000000"/>
          <w:shd w:val="clear" w:color="auto" w:fill="FFFFFF"/>
          <w:lang w:eastAsia="pl-PL" w:bidi="pl-PL"/>
        </w:rPr>
        <w:t>ć</w:t>
      </w:r>
      <w:r w:rsidR="002163D0" w:rsidRPr="00C02F46">
        <w:rPr>
          <w:rFonts w:ascii="Arial" w:hAnsi="Arial" w:cs="Arial"/>
          <w:b w:val="0"/>
          <w:bCs w:val="0"/>
          <w:color w:val="000000"/>
          <w:shd w:val="clear" w:color="auto" w:fill="FFFFFF"/>
          <w:lang w:eastAsia="pl-PL" w:bidi="pl-PL"/>
        </w:rPr>
        <w:t xml:space="preserve"> </w:t>
      </w:r>
      <w:r w:rsidR="00C02F46" w:rsidRPr="00C02F46">
        <w:rPr>
          <w:rFonts w:ascii="Arial" w:hAnsi="Arial" w:cs="Arial"/>
          <w:b w:val="0"/>
          <w:bCs w:val="0"/>
          <w:color w:val="000000"/>
          <w:shd w:val="clear" w:color="auto" w:fill="FFFFFF"/>
          <w:lang w:eastAsia="pl-PL" w:bidi="pl-PL"/>
        </w:rPr>
        <w:t xml:space="preserve">o wszystkie materiały źródłowe </w:t>
      </w:r>
      <w:r w:rsidR="008250D1">
        <w:rPr>
          <w:rFonts w:ascii="Arial" w:hAnsi="Arial" w:cs="Arial"/>
          <w:b w:val="0"/>
          <w:bCs w:val="0"/>
          <w:color w:val="000000"/>
          <w:shd w:val="clear" w:color="auto" w:fill="FFFFFF"/>
          <w:lang w:eastAsia="pl-PL" w:bidi="pl-PL"/>
        </w:rPr>
        <w:br/>
      </w:r>
      <w:r w:rsidR="00C02F46" w:rsidRPr="00C02F46">
        <w:rPr>
          <w:rFonts w:ascii="Arial" w:hAnsi="Arial" w:cs="Arial"/>
          <w:b w:val="0"/>
          <w:bCs w:val="0"/>
          <w:color w:val="000000"/>
          <w:shd w:val="clear" w:color="auto" w:fill="FFFFFF"/>
          <w:lang w:eastAsia="pl-PL" w:bidi="pl-PL"/>
        </w:rPr>
        <w:t>z których korzystano przy sporządzaniu raportu.</w:t>
      </w:r>
    </w:p>
    <w:p w14:paraId="52E3C77E" w14:textId="77777777" w:rsidR="005D60EA" w:rsidRDefault="005D60EA" w:rsidP="00F23164">
      <w:pPr>
        <w:pStyle w:val="Bodytext40"/>
        <w:shd w:val="clear" w:color="auto" w:fill="auto"/>
        <w:spacing w:before="120" w:after="120" w:line="240" w:lineRule="auto"/>
        <w:ind w:left="992" w:right="261" w:firstLine="709"/>
        <w:jc w:val="both"/>
        <w:rPr>
          <w:rFonts w:ascii="Arial" w:hAnsi="Arial" w:cs="Arial"/>
          <w:lang w:eastAsia="pl-PL" w:bidi="pl-PL"/>
        </w:rPr>
      </w:pPr>
      <w:r w:rsidRPr="004246CF">
        <w:rPr>
          <w:rFonts w:ascii="Arial" w:hAnsi="Arial" w:cs="Arial"/>
          <w:lang w:eastAsia="pl-PL" w:bidi="pl-PL"/>
        </w:rPr>
        <w:t>Odpowiedź</w:t>
      </w:r>
    </w:p>
    <w:p w14:paraId="07691E38" w14:textId="77777777" w:rsidR="001E03A9" w:rsidRDefault="00B504DC" w:rsidP="00F23164">
      <w:pPr>
        <w:pStyle w:val="Bodytext40"/>
        <w:shd w:val="clear" w:color="auto" w:fill="auto"/>
        <w:spacing w:before="120" w:after="120" w:line="240" w:lineRule="auto"/>
        <w:ind w:left="992" w:right="261" w:firstLine="709"/>
        <w:jc w:val="both"/>
        <w:rPr>
          <w:rFonts w:ascii="Arial" w:hAnsi="Arial" w:cs="Arial"/>
          <w:b w:val="0"/>
          <w:bCs w:val="0"/>
          <w:color w:val="000000"/>
          <w:shd w:val="clear" w:color="auto" w:fill="FFFFFF"/>
          <w:lang w:eastAsia="pl-PL" w:bidi="pl-PL"/>
        </w:rPr>
      </w:pPr>
      <w:r>
        <w:rPr>
          <w:rFonts w:ascii="Arial" w:hAnsi="Arial" w:cs="Arial"/>
          <w:b w:val="0"/>
          <w:bCs w:val="0"/>
          <w:color w:val="000000"/>
          <w:shd w:val="clear" w:color="auto" w:fill="FFFFFF"/>
          <w:lang w:eastAsia="pl-PL" w:bidi="pl-PL"/>
        </w:rPr>
        <w:t>U</w:t>
      </w:r>
      <w:r w:rsidRPr="00C02F46">
        <w:rPr>
          <w:rFonts w:ascii="Arial" w:hAnsi="Arial" w:cs="Arial"/>
          <w:b w:val="0"/>
          <w:bCs w:val="0"/>
          <w:color w:val="000000"/>
          <w:shd w:val="clear" w:color="auto" w:fill="FFFFFF"/>
          <w:lang w:eastAsia="pl-PL" w:bidi="pl-PL"/>
        </w:rPr>
        <w:t>zupełni</w:t>
      </w:r>
      <w:r>
        <w:rPr>
          <w:rFonts w:ascii="Arial" w:hAnsi="Arial" w:cs="Arial"/>
          <w:b w:val="0"/>
          <w:bCs w:val="0"/>
          <w:color w:val="000000"/>
          <w:shd w:val="clear" w:color="auto" w:fill="FFFFFF"/>
          <w:lang w:eastAsia="pl-PL" w:bidi="pl-PL"/>
        </w:rPr>
        <w:t>ony</w:t>
      </w:r>
      <w:r w:rsidRPr="00C02F46">
        <w:rPr>
          <w:rFonts w:ascii="Arial" w:hAnsi="Arial" w:cs="Arial"/>
          <w:b w:val="0"/>
          <w:bCs w:val="0"/>
          <w:color w:val="000000"/>
          <w:shd w:val="clear" w:color="auto" w:fill="FFFFFF"/>
          <w:lang w:eastAsia="pl-PL" w:bidi="pl-PL"/>
        </w:rPr>
        <w:t xml:space="preserve"> Rozdz</w:t>
      </w:r>
      <w:r>
        <w:rPr>
          <w:rFonts w:ascii="Arial" w:hAnsi="Arial" w:cs="Arial"/>
          <w:b w:val="0"/>
          <w:bCs w:val="0"/>
          <w:color w:val="000000"/>
          <w:shd w:val="clear" w:color="auto" w:fill="FFFFFF"/>
          <w:lang w:eastAsia="pl-PL" w:bidi="pl-PL"/>
        </w:rPr>
        <w:t>iał</w:t>
      </w:r>
      <w:r w:rsidRPr="00C02F46">
        <w:rPr>
          <w:rFonts w:ascii="Arial" w:hAnsi="Arial" w:cs="Arial"/>
          <w:b w:val="0"/>
          <w:bCs w:val="0"/>
          <w:color w:val="000000"/>
          <w:shd w:val="clear" w:color="auto" w:fill="FFFFFF"/>
          <w:lang w:eastAsia="pl-PL" w:bidi="pl-PL"/>
        </w:rPr>
        <w:t xml:space="preserve"> 20 </w:t>
      </w:r>
      <w:r>
        <w:rPr>
          <w:rFonts w:ascii="Arial" w:hAnsi="Arial" w:cs="Arial"/>
          <w:b w:val="0"/>
          <w:bCs w:val="0"/>
          <w:color w:val="000000"/>
          <w:shd w:val="clear" w:color="auto" w:fill="FFFFFF"/>
          <w:lang w:eastAsia="pl-PL" w:bidi="pl-PL"/>
        </w:rPr>
        <w:t>R</w:t>
      </w:r>
      <w:r w:rsidRPr="00C02F46">
        <w:rPr>
          <w:rFonts w:ascii="Arial" w:hAnsi="Arial" w:cs="Arial"/>
          <w:b w:val="0"/>
          <w:bCs w:val="0"/>
          <w:color w:val="000000"/>
          <w:shd w:val="clear" w:color="auto" w:fill="FFFFFF"/>
          <w:lang w:eastAsia="pl-PL" w:bidi="pl-PL"/>
        </w:rPr>
        <w:t xml:space="preserve">aportu pn. „Źródła informacji stanowiące podstawę do sporządzenia </w:t>
      </w:r>
      <w:r w:rsidR="000C5D75">
        <w:rPr>
          <w:rFonts w:ascii="Arial" w:hAnsi="Arial" w:cs="Arial"/>
          <w:b w:val="0"/>
          <w:bCs w:val="0"/>
          <w:color w:val="000000"/>
          <w:shd w:val="clear" w:color="auto" w:fill="FFFFFF"/>
          <w:lang w:eastAsia="pl-PL" w:bidi="pl-PL"/>
        </w:rPr>
        <w:t>R</w:t>
      </w:r>
      <w:r w:rsidRPr="00C02F46">
        <w:rPr>
          <w:rFonts w:ascii="Arial" w:hAnsi="Arial" w:cs="Arial"/>
          <w:b w:val="0"/>
          <w:bCs w:val="0"/>
          <w:color w:val="000000"/>
          <w:shd w:val="clear" w:color="auto" w:fill="FFFFFF"/>
          <w:lang w:eastAsia="pl-PL" w:bidi="pl-PL"/>
        </w:rPr>
        <w:t>aportu”</w:t>
      </w:r>
      <w:r>
        <w:rPr>
          <w:rFonts w:ascii="Arial" w:hAnsi="Arial" w:cs="Arial"/>
          <w:b w:val="0"/>
          <w:bCs w:val="0"/>
          <w:color w:val="000000"/>
          <w:shd w:val="clear" w:color="auto" w:fill="FFFFFF"/>
          <w:lang w:eastAsia="pl-PL" w:bidi="pl-PL"/>
        </w:rPr>
        <w:t>:</w:t>
      </w:r>
    </w:p>
    <w:p w14:paraId="66B8FDF8" w14:textId="77777777" w:rsidR="00B504DC" w:rsidRDefault="00B504DC" w:rsidP="00F23164">
      <w:pPr>
        <w:pStyle w:val="Bodytext40"/>
        <w:shd w:val="clear" w:color="auto" w:fill="auto"/>
        <w:spacing w:before="120" w:after="120" w:line="240" w:lineRule="auto"/>
        <w:ind w:left="1560" w:right="261" w:hanging="567"/>
        <w:jc w:val="both"/>
        <w:rPr>
          <w:rFonts w:ascii="Arial" w:hAnsi="Arial" w:cs="Arial"/>
          <w:b w:val="0"/>
          <w:bCs w:val="0"/>
          <w:color w:val="000000"/>
          <w:shd w:val="clear" w:color="auto" w:fill="FFFFFF"/>
          <w:lang w:eastAsia="pl-PL" w:bidi="pl-PL"/>
        </w:rPr>
      </w:pPr>
      <w:bookmarkStart w:id="1" w:name="_Toc45694590"/>
      <w:r>
        <w:rPr>
          <w:rFonts w:ascii="Arial" w:hAnsi="Arial" w:cs="Arial"/>
          <w:b w:val="0"/>
          <w:bCs w:val="0"/>
          <w:color w:val="000000"/>
          <w:shd w:val="clear" w:color="auto" w:fill="FFFFFF"/>
          <w:lang w:eastAsia="pl-PL" w:bidi="pl-PL"/>
        </w:rPr>
        <w:t>20.</w:t>
      </w:r>
      <w:r>
        <w:rPr>
          <w:rFonts w:ascii="Arial" w:hAnsi="Arial" w:cs="Arial"/>
          <w:b w:val="0"/>
          <w:bCs w:val="0"/>
          <w:color w:val="000000"/>
          <w:shd w:val="clear" w:color="auto" w:fill="FFFFFF"/>
          <w:lang w:eastAsia="pl-PL" w:bidi="pl-PL"/>
        </w:rPr>
        <w:tab/>
      </w:r>
      <w:r w:rsidRPr="00B504DC">
        <w:rPr>
          <w:rFonts w:ascii="Arial" w:hAnsi="Arial" w:cs="Arial"/>
          <w:b w:val="0"/>
          <w:bCs w:val="0"/>
          <w:color w:val="000000"/>
          <w:shd w:val="clear" w:color="auto" w:fill="FFFFFF"/>
          <w:lang w:eastAsia="pl-PL" w:bidi="pl-PL"/>
        </w:rPr>
        <w:t>Źródła informacji stanowiące podstawę do sporządzenia Raportu</w:t>
      </w:r>
      <w:bookmarkEnd w:id="1"/>
    </w:p>
    <w:p w14:paraId="61F3F2B3" w14:textId="77777777" w:rsidR="00B504DC" w:rsidRPr="002163D0" w:rsidRDefault="00B504DC"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Ustalenia z Inwestorem</w:t>
      </w:r>
    </w:p>
    <w:p w14:paraId="66B2B489" w14:textId="77777777" w:rsidR="00B504DC" w:rsidRPr="002163D0" w:rsidRDefault="00B504DC"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Obowiązujące akty prawne,</w:t>
      </w:r>
    </w:p>
    <w:p w14:paraId="70C4E11B" w14:textId="77777777" w:rsidR="00B504DC" w:rsidRPr="002163D0" w:rsidRDefault="00B504DC"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Wizja lokalna terenu przewidzianego pod inwestycję</w:t>
      </w:r>
    </w:p>
    <w:p w14:paraId="4BFCB3E1" w14:textId="77777777" w:rsidR="00B504DC" w:rsidRPr="002163D0" w:rsidRDefault="00B504DC"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Kopia mapy zasadniczej w skali 1 : 1</w:t>
      </w:r>
      <w:r w:rsidR="0085447A" w:rsidRPr="002163D0">
        <w:rPr>
          <w:rFonts w:ascii="Arial" w:hAnsi="Arial" w:cs="Arial"/>
          <w:i/>
          <w:color w:val="auto"/>
        </w:rPr>
        <w:t> </w:t>
      </w:r>
      <w:r w:rsidRPr="002163D0">
        <w:rPr>
          <w:rFonts w:ascii="Arial" w:hAnsi="Arial" w:cs="Arial"/>
          <w:i/>
          <w:color w:val="auto"/>
        </w:rPr>
        <w:t>000</w:t>
      </w:r>
    </w:p>
    <w:p w14:paraId="388DAE4F" w14:textId="77777777" w:rsidR="0085447A" w:rsidRPr="002163D0" w:rsidRDefault="0085447A"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Opinia hydrogeologiczna, sporządzona przez</w:t>
      </w:r>
      <w:r w:rsidRPr="002163D0">
        <w:rPr>
          <w:rFonts w:ascii="Arial" w:hAnsi="Arial" w:cs="Arial"/>
          <w:i/>
          <w:color w:val="auto"/>
        </w:rPr>
        <w:br/>
        <w:t>mgr inż. Dominika Macha (Uprawnienia Hydrogeologiczne</w:t>
      </w:r>
      <w:r w:rsidRPr="002163D0">
        <w:rPr>
          <w:rFonts w:ascii="Arial" w:hAnsi="Arial" w:cs="Arial"/>
          <w:i/>
          <w:color w:val="auto"/>
        </w:rPr>
        <w:br/>
        <w:t>Nr V-1717)</w:t>
      </w:r>
    </w:p>
    <w:p w14:paraId="2E64D1EF" w14:textId="77777777" w:rsidR="0085447A" w:rsidRPr="002163D0" w:rsidRDefault="0085447A"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Ustawa z 14.03.1985 r. o Państwowej Inspekcji Sanitarnej,</w:t>
      </w:r>
    </w:p>
    <w:p w14:paraId="6CD6915E" w14:textId="77777777" w:rsidR="0085447A" w:rsidRPr="002163D0" w:rsidRDefault="0085447A"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Ustawa z 20.07.1991 r. o Inspekcji Ochrony Środowiska</w:t>
      </w:r>
    </w:p>
    <w:p w14:paraId="7E93B14A" w14:textId="77777777" w:rsidR="0085447A" w:rsidRPr="002163D0" w:rsidRDefault="0085447A"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Ustawa z 7.07.1994 Prawo Budowlane</w:t>
      </w:r>
    </w:p>
    <w:p w14:paraId="030564B0" w14:textId="77777777" w:rsidR="00B504DC" w:rsidRPr="002163D0" w:rsidRDefault="00B504DC" w:rsidP="00F23164">
      <w:pPr>
        <w:pStyle w:val="Default"/>
        <w:numPr>
          <w:ilvl w:val="0"/>
          <w:numId w:val="30"/>
        </w:numPr>
        <w:ind w:left="2268" w:hanging="425"/>
        <w:jc w:val="both"/>
        <w:rPr>
          <w:rFonts w:ascii="Arial" w:hAnsi="Arial" w:cs="Arial"/>
          <w:i/>
          <w:color w:val="auto"/>
        </w:rPr>
      </w:pPr>
      <w:r w:rsidRPr="002163D0">
        <w:rPr>
          <w:rFonts w:ascii="Arial" w:hAnsi="Arial" w:cs="Arial"/>
          <w:i/>
          <w:color w:val="auto"/>
        </w:rPr>
        <w:t>Ustawa z 27.04.2001 r. Prawo ochrony środowiska,</w:t>
      </w:r>
    </w:p>
    <w:p w14:paraId="00F470B5"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27.03.2003 r. o planowaniu i zagospodarowaniu przestrzennym,</w:t>
      </w:r>
    </w:p>
    <w:p w14:paraId="3C948F25"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11.03.2004 r. o ochronie zdrowia zwierząt oraz</w:t>
      </w:r>
      <w:r w:rsidRPr="002163D0">
        <w:rPr>
          <w:rFonts w:ascii="Arial" w:hAnsi="Arial" w:cs="Arial"/>
          <w:i/>
          <w:color w:val="auto"/>
        </w:rPr>
        <w:br/>
        <w:t>o zwalczaniu chorób zakaźnych zwierząt.</w:t>
      </w:r>
    </w:p>
    <w:p w14:paraId="2A44628B"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16.04.2004 r. o ochronie przyrody</w:t>
      </w:r>
    </w:p>
    <w:p w14:paraId="1C8528A5"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10.07.2007 r. o nawozach i nawożeniu,</w:t>
      </w:r>
    </w:p>
    <w:p w14:paraId="3B74F39F"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3.10.2008 r. o udostępnianiu informacji</w:t>
      </w:r>
      <w:r w:rsidRPr="002163D0">
        <w:rPr>
          <w:rFonts w:ascii="Arial" w:hAnsi="Arial" w:cs="Arial"/>
          <w:i/>
          <w:color w:val="auto"/>
        </w:rPr>
        <w:br/>
        <w:t>o środowisku i jego ochronie, udziale społeczeństwa</w:t>
      </w:r>
      <w:r w:rsidRPr="002163D0">
        <w:rPr>
          <w:rFonts w:ascii="Arial" w:hAnsi="Arial" w:cs="Arial"/>
          <w:i/>
          <w:color w:val="auto"/>
        </w:rPr>
        <w:br/>
        <w:t>w ochronie środowiska oraz o ocenach oddziaływania na środowisko</w:t>
      </w:r>
    </w:p>
    <w:p w14:paraId="10B2DEA6"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25.02.2011 r. o substancjach chemicznych i ich mieszaninach.</w:t>
      </w:r>
    </w:p>
    <w:p w14:paraId="39144F83" w14:textId="77777777" w:rsidR="00B504DC" w:rsidRPr="002163D0" w:rsidRDefault="00B504DC"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14.12.2012 r. o odpadach,</w:t>
      </w:r>
    </w:p>
    <w:p w14:paraId="5B3B19D2"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Ustawa z 20.02.2015 r. o odnawialnych źródłach energii</w:t>
      </w:r>
    </w:p>
    <w:p w14:paraId="055A8734"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lastRenderedPageBreak/>
        <w:t>Rozporządzenie Ministra Infrastruktury z 14.01.2002 r.</w:t>
      </w:r>
      <w:r w:rsidRPr="002163D0">
        <w:rPr>
          <w:rFonts w:ascii="Arial" w:hAnsi="Arial" w:cs="Arial"/>
          <w:i/>
          <w:color w:val="auto"/>
        </w:rPr>
        <w:br/>
        <w:t>w sprawie określenia przeciętnych norm zużycia wody</w:t>
      </w:r>
    </w:p>
    <w:p w14:paraId="7D01774E"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Rady Ministrów z 18.05.2005 r. zmieniające Rozporządzenie w sprawie szczególnych warunków i trybu udzielania pomocy finansowej na dostosowanie gospodarstw rolnych do standardów Unii Europejskiej objętej planem rozwoju obszarów wiejskich.</w:t>
      </w:r>
    </w:p>
    <w:p w14:paraId="3C4AEBFD"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Środowiska z 14.06.2007 r.</w:t>
      </w:r>
      <w:r w:rsidRPr="002163D0">
        <w:rPr>
          <w:rFonts w:ascii="Arial" w:hAnsi="Arial" w:cs="Arial"/>
          <w:i/>
          <w:color w:val="auto"/>
        </w:rPr>
        <w:br/>
        <w:t>w sprawie dopuszczalnych poziomów hałasu w środowisku.</w:t>
      </w:r>
    </w:p>
    <w:p w14:paraId="214C1E1B"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Rolnictwa i Rozwoju Wsi</w:t>
      </w:r>
      <w:r w:rsidRPr="002163D0">
        <w:rPr>
          <w:rFonts w:ascii="Arial" w:hAnsi="Arial" w:cs="Arial"/>
          <w:i/>
          <w:color w:val="auto"/>
        </w:rPr>
        <w:br/>
        <w:t>z 16.04.2008 r. w sprawie szczegółowego sposobu stosowania nawozów oraz prowadzenia szkoleń z zakresu ich stosowania.</w:t>
      </w:r>
    </w:p>
    <w:p w14:paraId="002BB972"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Rozporządzeniu Ministra Rolnictwa i Rozwoju Wsi</w:t>
      </w:r>
      <w:r w:rsidRPr="002163D0">
        <w:rPr>
          <w:rFonts w:ascii="Arial" w:hAnsi="Arial" w:cs="Arial"/>
          <w:i/>
          <w:color w:val="auto"/>
        </w:rPr>
        <w:br/>
        <w:t>z 18.06.2008 r. w sprawie wykonania niektórych przepisów ustawy o nawozach i nawożeniu</w:t>
      </w:r>
    </w:p>
    <w:p w14:paraId="2875F068"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Rolnictwa i Rozwoju Wsi</w:t>
      </w:r>
      <w:r w:rsidRPr="002163D0">
        <w:rPr>
          <w:rFonts w:ascii="Arial" w:hAnsi="Arial" w:cs="Arial"/>
          <w:i/>
          <w:color w:val="auto"/>
        </w:rPr>
        <w:br/>
        <w:t>z 15.02.2010 r. w sprawie wymagań i sposobu postępowania przy utrzymywaniu gatunków zwierząt gospodarskich, dla których normy ochrony zostały określone w przepisach Unii Europejskiej,</w:t>
      </w:r>
    </w:p>
    <w:p w14:paraId="4F947CC8"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Środowiska z 24.08.2012 r.</w:t>
      </w:r>
      <w:r w:rsidRPr="002163D0">
        <w:rPr>
          <w:rFonts w:ascii="Arial" w:hAnsi="Arial" w:cs="Arial"/>
          <w:i/>
          <w:color w:val="auto"/>
        </w:rPr>
        <w:br/>
        <w:t>w sprawie poziomów niektórych substancji w powietrzu.</w:t>
      </w:r>
    </w:p>
    <w:p w14:paraId="0E83D2F6"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Rozwoju z 29.01.2016 r.</w:t>
      </w:r>
      <w:r w:rsidRPr="002163D0">
        <w:rPr>
          <w:rFonts w:ascii="Arial" w:hAnsi="Arial" w:cs="Arial"/>
          <w:i/>
          <w:color w:val="auto"/>
        </w:rPr>
        <w:br/>
        <w:t>w sprawie rodzajów i ilości znajdujących się w zakładzie substancji niebezpiecznych, decydujących o zaliczeniu zakładu do zakładu o zwiększonym lub dużym ryzyku wystąpienia poważnej awarii przemysłowej</w:t>
      </w:r>
      <w:r w:rsidR="002163D0" w:rsidRPr="002163D0">
        <w:rPr>
          <w:rFonts w:ascii="Arial" w:hAnsi="Arial" w:cs="Arial"/>
          <w:i/>
          <w:color w:val="auto"/>
        </w:rPr>
        <w:t>.</w:t>
      </w:r>
    </w:p>
    <w:p w14:paraId="7240D3B9"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Gospodarki Morskiej i Żeglugi Śródlądowej z 12.07.2019 r. w sprawie substancji szczególnie szkodliwych dla środowiska wodnego oraz warunków, jakie należy spełnić przy wprowadzaniu do wód lub do ziemi ścieków, a także przy odprowadzaniu wód opadowych lub roztopowych do wód lub do urządzeń wodnych.</w:t>
      </w:r>
    </w:p>
    <w:p w14:paraId="3C074E6D"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Rady Ministrów z 10.09.2019 r. w sprawie przedsięwzięć mogących znacząco oddziaływać na środowisko.</w:t>
      </w:r>
    </w:p>
    <w:p w14:paraId="7F588CED"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Rozporządzeniu Ministra Rolnictwa i Rozwoju Wsi</w:t>
      </w:r>
      <w:r w:rsidRPr="002163D0">
        <w:rPr>
          <w:rFonts w:ascii="Arial" w:hAnsi="Arial" w:cs="Arial"/>
          <w:i/>
          <w:color w:val="auto"/>
        </w:rPr>
        <w:br/>
        <w:t>z 13.01.2023 r. w sprawie warunków technicznych, jakim powinny odpowiadać budowle rolnicze i ich usytuowanie.</w:t>
      </w:r>
    </w:p>
    <w:p w14:paraId="03235E6E"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Klimatu z 2.01.2020 r. w sprawie katalogu odpadów.</w:t>
      </w:r>
    </w:p>
    <w:p w14:paraId="7EEA5F06"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Rady Ministrów z 31.01.2023 r. w sprawie przyjęcia „Programu działań mających na celu zmniejszenie zanieczyszczenia wód azotanami pochodzącymi ze źródeł rolniczych oraz zapobieganie dalszemu zanieczyszczeniu</w:t>
      </w:r>
      <w:r w:rsidR="00B80BD1" w:rsidRPr="002163D0">
        <w:rPr>
          <w:rFonts w:ascii="Arial" w:hAnsi="Arial" w:cs="Arial"/>
          <w:i/>
          <w:color w:val="auto"/>
        </w:rPr>
        <w:t>.</w:t>
      </w:r>
    </w:p>
    <w:p w14:paraId="004C6AD0"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Rozporządzenie Ministra Infrastruktury z 16.02.2023 r.</w:t>
      </w:r>
      <w:r w:rsidRPr="002163D0">
        <w:rPr>
          <w:rFonts w:ascii="Arial" w:hAnsi="Arial" w:cs="Arial"/>
          <w:i/>
          <w:color w:val="auto"/>
        </w:rPr>
        <w:br/>
        <w:t>w sprawie Planu gospodarowania wodami na obszarze dorzecza Wisły</w:t>
      </w:r>
    </w:p>
    <w:p w14:paraId="0EAA5AE6"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lastRenderedPageBreak/>
        <w:t>Rozporządzenia Ministra Klimatu i Środowiska</w:t>
      </w:r>
      <w:r w:rsidRPr="002163D0">
        <w:rPr>
          <w:rFonts w:ascii="Arial" w:hAnsi="Arial" w:cs="Arial"/>
          <w:i/>
          <w:color w:val="auto"/>
        </w:rPr>
        <w:br/>
        <w:t>z 22.03.2023 r. w sprawie szczegółowych warunków funkcjonowania systemu elektroenergetycznego.</w:t>
      </w:r>
    </w:p>
    <w:p w14:paraId="386DD8E9" w14:textId="77777777" w:rsidR="00B80BD1" w:rsidRPr="002163D0" w:rsidRDefault="00B80BD1" w:rsidP="00F23164">
      <w:pPr>
        <w:pStyle w:val="Default"/>
        <w:numPr>
          <w:ilvl w:val="0"/>
          <w:numId w:val="30"/>
        </w:numPr>
        <w:ind w:left="2410" w:hanging="567"/>
        <w:jc w:val="both"/>
        <w:rPr>
          <w:rFonts w:ascii="Arial" w:hAnsi="Arial" w:cs="Arial"/>
          <w:i/>
          <w:color w:val="auto"/>
        </w:rPr>
      </w:pPr>
      <w:hyperlink r:id="rId13" w:tgtFrame="_blank" w:tooltip="Odnośnik do strony zewnętrznej z treścią rozporządzenia" w:history="1">
        <w:r w:rsidRPr="002163D0">
          <w:rPr>
            <w:rFonts w:ascii="Arial" w:hAnsi="Arial" w:cs="Arial"/>
            <w:i/>
            <w:color w:val="auto"/>
          </w:rPr>
          <w:t>Rozporządzenie Rady (WE) NR 1 / 2005 z 22.12.2004 r</w:t>
        </w:r>
      </w:hyperlink>
      <w:r w:rsidRPr="002163D0">
        <w:rPr>
          <w:rFonts w:ascii="Arial" w:hAnsi="Arial" w:cs="Arial"/>
          <w:i/>
          <w:color w:val="auto"/>
        </w:rPr>
        <w:t>.</w:t>
      </w:r>
      <w:r w:rsidRPr="002163D0">
        <w:rPr>
          <w:rFonts w:ascii="Arial" w:hAnsi="Arial" w:cs="Arial"/>
          <w:i/>
          <w:color w:val="auto"/>
        </w:rPr>
        <w:br/>
        <w:t>w sprawie ochrony zwierząt podczas transportu</w:t>
      </w:r>
      <w:r w:rsidRPr="002163D0">
        <w:rPr>
          <w:rFonts w:ascii="Arial" w:hAnsi="Arial" w:cs="Arial"/>
          <w:i/>
          <w:color w:val="auto"/>
        </w:rPr>
        <w:br/>
        <w:t>i związanych z tym działań oraz zmieniające dyrektywy</w:t>
      </w:r>
      <w:r w:rsidRPr="002163D0">
        <w:rPr>
          <w:rFonts w:ascii="Arial" w:hAnsi="Arial" w:cs="Arial"/>
          <w:i/>
          <w:color w:val="auto"/>
        </w:rPr>
        <w:br/>
        <w:t>64 / 432 / EWG i 93 / 119 / WE oraz rozporządzenie (WE)</w:t>
      </w:r>
      <w:r w:rsidRPr="002163D0">
        <w:rPr>
          <w:rFonts w:ascii="Arial" w:hAnsi="Arial" w:cs="Arial"/>
          <w:i/>
          <w:color w:val="auto"/>
        </w:rPr>
        <w:br/>
        <w:t>nr 1 255 / 97</w:t>
      </w:r>
    </w:p>
    <w:p w14:paraId="6927430E"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Decyzja Wykonawcza Komisji (UE) 2017 / 302</w:t>
      </w:r>
      <w:r w:rsidRPr="002163D0">
        <w:rPr>
          <w:rFonts w:ascii="Arial" w:hAnsi="Arial" w:cs="Arial"/>
          <w:i/>
          <w:color w:val="auto"/>
        </w:rPr>
        <w:br/>
        <w:t>z 15.02.2017 r. ustanawiającej konkluzje dotyczące najlepszych dostępnych technik (BAT) w odniesieniu do intensywnego chowu drobiu lub świń zgodnie z dyrektywą Parlamentu Europejskiego i Rady 2010 / 75 / UE.</w:t>
      </w:r>
    </w:p>
    <w:p w14:paraId="22446F64"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Rozporządzenia Parlamentu Europejskiego i Rady (WE)</w:t>
      </w:r>
      <w:r w:rsidRPr="002163D0">
        <w:rPr>
          <w:rFonts w:ascii="Arial" w:hAnsi="Arial" w:cs="Arial"/>
          <w:i/>
          <w:color w:val="auto"/>
        </w:rPr>
        <w:br/>
        <w:t>nr 1 069 / 2009 z 21.10.2009 r. określające przepisy sanitarne dotyczące produktów ubocznych pochodzenia zwierzęcego, nieprzeznaczonych do spożycia przez ludzi,</w:t>
      </w:r>
      <w:r w:rsidRPr="002163D0">
        <w:rPr>
          <w:rFonts w:ascii="Arial" w:hAnsi="Arial" w:cs="Arial"/>
          <w:i/>
          <w:color w:val="auto"/>
        </w:rPr>
        <w:br/>
        <w:t>i uchylające Rozporządzenie (WE) nr 1 774 / 2002 (Rozporządzenie o produktach ubocznych pochodzenia zwierzęcego) oraz Rozporządzenie Komisji (UE)</w:t>
      </w:r>
      <w:r w:rsidRPr="002163D0">
        <w:rPr>
          <w:rFonts w:ascii="Arial" w:hAnsi="Arial" w:cs="Arial"/>
          <w:i/>
          <w:color w:val="auto"/>
        </w:rPr>
        <w:br/>
        <w:t>nr 142 / 2011 z 25.02.2011 r. w sprawie wykonania rozporządzenia Parlamentu Europejskiego i Rady (WE)</w:t>
      </w:r>
      <w:r w:rsidRPr="002163D0">
        <w:rPr>
          <w:rFonts w:ascii="Arial" w:hAnsi="Arial" w:cs="Arial"/>
          <w:i/>
          <w:color w:val="auto"/>
        </w:rPr>
        <w:br/>
        <w:t>nr 1 069 / 2009 określającego przepisy sanitarne dotyczące produktów ubocznych pochodzenia zwierzęcego, nieprzeznaczonych do spożycia przez ludzi, oraz w sprawie wykonania dyrektywy Rady 97 / 78 / WE w odniesieniu do niektórych próbek i przedmiotów zwolnionych z kontroli weterynaryjnych na granicach w myśl tej Dyrektywy.</w:t>
      </w:r>
    </w:p>
    <w:p w14:paraId="36721A1C"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Dokument Referencyjny o Najlepszych Dostępnych Technikach (BAT) dla intensywnego chowu drobiu i świń, opracowany przez Komisję Europejską w lipcu 2003 r., opublikowany przez Ministerstwo Środowiska w Warszawie w 2005 r.</w:t>
      </w:r>
    </w:p>
    <w:p w14:paraId="52606249" w14:textId="77777777" w:rsidR="0085447A" w:rsidRPr="002163D0" w:rsidRDefault="0085447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Dyrektywa Rady 91 / 676 / EWG z 12.12.1991 r. dotycząca ochrony wód przed zanieczyszczeniami powodowanymi przez azotany pochodzenia rolniczego (Dyrektywa azotanowa)</w:t>
      </w:r>
    </w:p>
    <w:p w14:paraId="56A77A9C" w14:textId="77777777" w:rsidR="00B504DC" w:rsidRDefault="00B504DC"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Regulamin utrzymania czystości i porządku na terenie Gminy Dorohusk, przyjęty Uchwałą z 30.11.2023 r.,</w:t>
      </w:r>
      <w:r w:rsidRPr="002163D0">
        <w:rPr>
          <w:rFonts w:ascii="Arial" w:hAnsi="Arial" w:cs="Arial"/>
          <w:i/>
          <w:color w:val="auto"/>
        </w:rPr>
        <w:br/>
        <w:t>Nr LVI / 336 / 2023 Rady Gminy Dorohusk</w:t>
      </w:r>
      <w:r w:rsidR="00057E97" w:rsidRPr="002163D0">
        <w:rPr>
          <w:rFonts w:ascii="Arial" w:hAnsi="Arial" w:cs="Arial"/>
          <w:i/>
          <w:color w:val="auto"/>
        </w:rPr>
        <w:t>,</w:t>
      </w:r>
    </w:p>
    <w:p w14:paraId="7217A8AE" w14:textId="77777777" w:rsidR="006C5AAA" w:rsidRPr="002163D0" w:rsidRDefault="006C5AAA"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Zmiana Studium Uwarunkowań i Kierunków Zagospodarowania Przestrzennego Gminy Dorohusk” przyjęte Uchwałą Rady Gminy w Dorohusk nr II / 8 / 2024,</w:t>
      </w:r>
      <w:r w:rsidRPr="002163D0">
        <w:rPr>
          <w:rFonts w:ascii="Arial" w:hAnsi="Arial" w:cs="Arial"/>
          <w:i/>
          <w:color w:val="auto"/>
        </w:rPr>
        <w:br/>
        <w:t>z 23.05.2024 r.</w:t>
      </w:r>
    </w:p>
    <w:p w14:paraId="10AF1EA3"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Kodeks Dobrej Praktyki Rolniczej</w:t>
      </w:r>
      <w:r w:rsidR="00B80BD1" w:rsidRPr="002163D0">
        <w:rPr>
          <w:rFonts w:ascii="Arial" w:hAnsi="Arial" w:cs="Arial"/>
          <w:i/>
          <w:color w:val="auto"/>
        </w:rPr>
        <w:t>.</w:t>
      </w:r>
    </w:p>
    <w:p w14:paraId="29371DC5"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Strategiczny Plan Adaptacji dla sektorów i obszarów wrażliwych na zmiany klimatu do roku 2020 z perspektywą do roku 2030</w:t>
      </w:r>
    </w:p>
    <w:p w14:paraId="427DDE24"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Publikacja „Odory” Joanny Kośmider, wyd. Naukowe PWN, Warszawa 2002 r.</w:t>
      </w:r>
    </w:p>
    <w:p w14:paraId="71BFE12B" w14:textId="77777777" w:rsidR="00B80BD1" w:rsidRPr="002163D0" w:rsidRDefault="00B80BD1"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lastRenderedPageBreak/>
        <w:t>„Kodeks przeciwdziałania uciążliwości zapachowej"</w:t>
      </w:r>
      <w:r w:rsidRPr="002163D0">
        <w:rPr>
          <w:rFonts w:ascii="Arial" w:hAnsi="Arial" w:cs="Arial"/>
          <w:i/>
          <w:color w:val="auto"/>
        </w:rPr>
        <w:br/>
        <w:t>wyd. Departament Ochrony Powietrza i Klimatu Ministerstwa Środowiska</w:t>
      </w:r>
    </w:p>
    <w:p w14:paraId="692E2382"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Strony internetowe</w:t>
      </w:r>
    </w:p>
    <w:p w14:paraId="2A1519DB"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Program obliczeniowy Operat FB - nakładka „Samochody”, który wyznacza emisję zanieczyszczeń, bazując na danych wsadowych do programu tj. natężenia ruchu, temperatury otoczenia, czasu emisji, rodzaju pojazdów. Moduł „Samochody”</w:t>
      </w:r>
    </w:p>
    <w:p w14:paraId="068DA20E" w14:textId="77777777" w:rsidR="00057E97" w:rsidRPr="002163D0" w:rsidRDefault="00057E97"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Program obliczeniowy SON2 - Prognozowanie emisji hałasu przemysłowego w oparciu o metody obliczeniowe zalecane w Dyrektywie 2002 / 49 / WE Parlamentu Europejskiego i Rady z 25.06.2002 r:</w:t>
      </w:r>
    </w:p>
    <w:p w14:paraId="028EAF1C"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Zapewnienie odbioru nawozu naturalnego .</w:t>
      </w:r>
    </w:p>
    <w:p w14:paraId="36E0653E"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Karta Charakterystyki preparatu Viragri Plus VT49.</w:t>
      </w:r>
    </w:p>
    <w:p w14:paraId="5998CB79"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Pismo z Głównego Inspektoratu Ochrony Środowiska, Departament Monitoringu Środowiska, Regionalnego Wydziału Monitoringu Środowiska w Lublinie</w:t>
      </w:r>
      <w:r w:rsidRPr="002163D0">
        <w:rPr>
          <w:rFonts w:ascii="Arial" w:hAnsi="Arial" w:cs="Arial"/>
          <w:i/>
          <w:color w:val="auto"/>
        </w:rPr>
        <w:br/>
        <w:t>z 23.10.2024 r. informujące, o wartościach stężeń średniorocznych w 2023 r. w m. Świerże, powiat chełmski (Wersja elektroniczna na płycie CD)</w:t>
      </w:r>
    </w:p>
    <w:p w14:paraId="55C2CA88" w14:textId="77777777" w:rsidR="002163D0" w:rsidRPr="002163D0" w:rsidRDefault="002163D0" w:rsidP="00F23164">
      <w:pPr>
        <w:pStyle w:val="Default"/>
        <w:numPr>
          <w:ilvl w:val="0"/>
          <w:numId w:val="30"/>
        </w:numPr>
        <w:ind w:left="2410" w:hanging="567"/>
        <w:jc w:val="both"/>
        <w:rPr>
          <w:rFonts w:ascii="Arial" w:hAnsi="Arial" w:cs="Arial"/>
          <w:i/>
          <w:color w:val="auto"/>
        </w:rPr>
      </w:pPr>
      <w:r w:rsidRPr="002163D0">
        <w:rPr>
          <w:rFonts w:ascii="Arial" w:hAnsi="Arial" w:cs="Arial"/>
          <w:i/>
          <w:color w:val="auto"/>
        </w:rPr>
        <w:t>Karta Charakterystyki preparatu EM Bio (Wersja elektroniczna na płycie CD).</w:t>
      </w:r>
    </w:p>
    <w:p w14:paraId="2CE09AA0" w14:textId="77777777" w:rsidR="005D60EA" w:rsidRPr="004246CF" w:rsidRDefault="005D60EA" w:rsidP="00F23164">
      <w:pPr>
        <w:pStyle w:val="Bodytext40"/>
        <w:shd w:val="clear" w:color="auto" w:fill="auto"/>
        <w:spacing w:before="120" w:line="240" w:lineRule="auto"/>
        <w:ind w:left="993" w:right="-23" w:hanging="709"/>
        <w:jc w:val="both"/>
        <w:rPr>
          <w:rStyle w:val="Bodytext4Italic"/>
          <w:rFonts w:ascii="Arial" w:hAnsi="Arial" w:cs="Arial"/>
          <w:i w:val="0"/>
          <w:color w:val="auto"/>
        </w:rPr>
      </w:pPr>
      <w:r w:rsidRPr="004246CF">
        <w:rPr>
          <w:rStyle w:val="Bodytext4Italic"/>
          <w:rFonts w:ascii="Arial" w:hAnsi="Arial" w:cs="Arial"/>
          <w:i w:val="0"/>
          <w:iCs w:val="0"/>
          <w:color w:val="auto"/>
        </w:rPr>
        <w:t>Ad. 6.</w:t>
      </w:r>
      <w:r w:rsidRPr="004246CF">
        <w:rPr>
          <w:rStyle w:val="Bodytext4Italic"/>
          <w:rFonts w:ascii="Arial" w:hAnsi="Arial" w:cs="Arial"/>
          <w:color w:val="auto"/>
        </w:rPr>
        <w:tab/>
      </w:r>
      <w:r w:rsidR="00C02F46" w:rsidRPr="00C02F46">
        <w:rPr>
          <w:rFonts w:ascii="Arial" w:hAnsi="Arial" w:cs="Arial"/>
          <w:b w:val="0"/>
          <w:bCs w:val="0"/>
          <w:shd w:val="clear" w:color="auto" w:fill="FFFFFF"/>
          <w:lang w:eastAsia="pl-PL" w:bidi="pl-PL"/>
        </w:rPr>
        <w:t>Należy uzasadnić przyznaną punktację w Tab. Nr 29. Analizy porównawczej wszystkich wariantów przedsięwzięcia dla oddziaływania w zakresie emisji do powietrza. Dla obu wariantów przyznano taką samą liczbę punktów pomimo, że jak wskazano wcześniej, rozwiązanie wariantowe cyt. „spowodowałoby, że zużyte powietrze byłoby wyprowadzane z większą prędkością, a co za tym idzie, stężenie zanieczyszczeń byłoby rozprowadzane wyżej, co zmniejszyłoby potencjalną uciążliwość obiektu w bezpośrednim jego sąsiedztwie”.</w:t>
      </w:r>
    </w:p>
    <w:p w14:paraId="3F98B016" w14:textId="77777777" w:rsidR="005D60EA" w:rsidRDefault="005D60EA" w:rsidP="00F23164">
      <w:pPr>
        <w:pStyle w:val="Bodytext40"/>
        <w:shd w:val="clear" w:color="auto" w:fill="auto"/>
        <w:spacing w:before="120" w:after="120" w:line="240" w:lineRule="auto"/>
        <w:ind w:left="992" w:right="261" w:firstLine="709"/>
        <w:jc w:val="both"/>
        <w:rPr>
          <w:rFonts w:ascii="Arial" w:hAnsi="Arial" w:cs="Arial"/>
          <w:lang w:eastAsia="pl-PL" w:bidi="pl-PL"/>
        </w:rPr>
      </w:pPr>
      <w:r w:rsidRPr="004246CF">
        <w:rPr>
          <w:rFonts w:ascii="Arial" w:hAnsi="Arial" w:cs="Arial"/>
          <w:lang w:eastAsia="pl-PL" w:bidi="pl-PL"/>
        </w:rPr>
        <w:t>Odpowiedź</w:t>
      </w:r>
    </w:p>
    <w:p w14:paraId="5FA80C2A" w14:textId="77777777" w:rsidR="006C5AAA" w:rsidRPr="006C5AAA" w:rsidRDefault="006C5AAA" w:rsidP="00F23164">
      <w:pPr>
        <w:pStyle w:val="Bodytext40"/>
        <w:shd w:val="clear" w:color="auto" w:fill="auto"/>
        <w:spacing w:before="120" w:line="240" w:lineRule="auto"/>
        <w:ind w:left="992" w:firstLine="709"/>
        <w:jc w:val="both"/>
        <w:rPr>
          <w:rFonts w:ascii="Arial" w:eastAsia="Times New Roman" w:hAnsi="Arial" w:cs="Arial"/>
          <w:b w:val="0"/>
          <w:i/>
          <w:lang w:eastAsia="pl-PL"/>
        </w:rPr>
      </w:pPr>
      <w:r w:rsidRPr="00C02F46">
        <w:rPr>
          <w:rFonts w:ascii="Arial" w:hAnsi="Arial" w:cs="Arial"/>
          <w:b w:val="0"/>
          <w:bCs w:val="0"/>
          <w:shd w:val="clear" w:color="auto" w:fill="FFFFFF"/>
          <w:lang w:eastAsia="pl-PL" w:bidi="pl-PL"/>
        </w:rPr>
        <w:t>Uzasadni</w:t>
      </w:r>
      <w:r>
        <w:rPr>
          <w:rFonts w:ascii="Arial" w:hAnsi="Arial" w:cs="Arial"/>
          <w:b w:val="0"/>
          <w:bCs w:val="0"/>
          <w:shd w:val="clear" w:color="auto" w:fill="FFFFFF"/>
          <w:lang w:eastAsia="pl-PL" w:bidi="pl-PL"/>
        </w:rPr>
        <w:t>eniem</w:t>
      </w:r>
      <w:r w:rsidRPr="00C02F46">
        <w:rPr>
          <w:rFonts w:ascii="Arial" w:hAnsi="Arial" w:cs="Arial"/>
          <w:b w:val="0"/>
          <w:bCs w:val="0"/>
          <w:shd w:val="clear" w:color="auto" w:fill="FFFFFF"/>
          <w:lang w:eastAsia="pl-PL" w:bidi="pl-PL"/>
        </w:rPr>
        <w:t xml:space="preserve"> przyznan</w:t>
      </w:r>
      <w:r>
        <w:rPr>
          <w:rFonts w:ascii="Arial" w:hAnsi="Arial" w:cs="Arial"/>
          <w:b w:val="0"/>
          <w:bCs w:val="0"/>
          <w:shd w:val="clear" w:color="auto" w:fill="FFFFFF"/>
          <w:lang w:eastAsia="pl-PL" w:bidi="pl-PL"/>
        </w:rPr>
        <w:t>ej</w:t>
      </w:r>
      <w:r w:rsidRPr="00C02F46">
        <w:rPr>
          <w:rFonts w:ascii="Arial" w:hAnsi="Arial" w:cs="Arial"/>
          <w:b w:val="0"/>
          <w:bCs w:val="0"/>
          <w:shd w:val="clear" w:color="auto" w:fill="FFFFFF"/>
          <w:lang w:eastAsia="pl-PL" w:bidi="pl-PL"/>
        </w:rPr>
        <w:t xml:space="preserve"> punktacji w Tab. Nr 29. Analizy porównawczej wszystkich wariantów przedsięwzięcia dla oddziaływania w zakresie emisji do powietrza</w:t>
      </w:r>
      <w:r>
        <w:rPr>
          <w:rFonts w:ascii="Arial" w:hAnsi="Arial" w:cs="Arial"/>
          <w:b w:val="0"/>
          <w:bCs w:val="0"/>
          <w:shd w:val="clear" w:color="auto" w:fill="FFFFFF"/>
          <w:lang w:eastAsia="pl-PL" w:bidi="pl-PL"/>
        </w:rPr>
        <w:t xml:space="preserve"> jest fakt, iż żaden z opisanych wariantów nie powoduje </w:t>
      </w:r>
      <w:r w:rsidRPr="006C5AAA">
        <w:rPr>
          <w:rFonts w:ascii="Arial" w:eastAsia="Times New Roman" w:hAnsi="Arial" w:cs="Arial"/>
          <w:b w:val="0"/>
          <w:lang w:eastAsia="pl-PL"/>
        </w:rPr>
        <w:t>ponadnormatywnego oddziaływania przedsięwzięcia poza teren, do którego Wnioskodawca posiada tytuł prawny</w:t>
      </w:r>
      <w:r>
        <w:rPr>
          <w:rFonts w:ascii="Arial" w:eastAsia="Times New Roman" w:hAnsi="Arial" w:cs="Arial"/>
          <w:b w:val="0"/>
          <w:lang w:eastAsia="pl-PL"/>
        </w:rPr>
        <w:t>.</w:t>
      </w:r>
    </w:p>
    <w:p w14:paraId="4CE78EBC" w14:textId="77777777" w:rsidR="001E03A9" w:rsidRPr="001E03A9" w:rsidRDefault="005D60EA" w:rsidP="00F23164">
      <w:pPr>
        <w:pStyle w:val="Bodytext40"/>
        <w:spacing w:line="240" w:lineRule="auto"/>
        <w:ind w:left="993" w:right="-23" w:hanging="709"/>
        <w:jc w:val="both"/>
        <w:rPr>
          <w:rStyle w:val="Bodytext4Italic"/>
          <w:rFonts w:ascii="Arial" w:hAnsi="Arial" w:cs="Arial"/>
          <w:b/>
          <w:bCs/>
          <w:i w:val="0"/>
          <w:iCs w:val="0"/>
          <w:color w:val="auto"/>
        </w:rPr>
      </w:pPr>
      <w:r w:rsidRPr="00EA7D64">
        <w:rPr>
          <w:rStyle w:val="Bodytext4Italic"/>
          <w:rFonts w:ascii="Arial" w:hAnsi="Arial" w:cs="Arial"/>
          <w:i w:val="0"/>
          <w:iCs w:val="0"/>
        </w:rPr>
        <w:t>Ad. 7.</w:t>
      </w:r>
      <w:r w:rsidR="00C02F46">
        <w:rPr>
          <w:rStyle w:val="Bodytext4Italic"/>
          <w:rFonts w:ascii="Arial" w:hAnsi="Arial" w:cs="Arial"/>
          <w:i w:val="0"/>
          <w:iCs w:val="0"/>
        </w:rPr>
        <w:tab/>
      </w:r>
      <w:r w:rsidR="00C02F46" w:rsidRPr="00C02F46">
        <w:rPr>
          <w:rFonts w:ascii="Arial" w:hAnsi="Arial" w:cs="Arial"/>
          <w:b w:val="0"/>
          <w:bCs w:val="0"/>
          <w:shd w:val="clear" w:color="auto" w:fill="FFFFFF"/>
          <w:lang w:eastAsia="pl-PL" w:bidi="pl-PL"/>
        </w:rPr>
        <w:t>Proszę o weryfikację zapisu ze str. 125 raportu o tym, że realizacja inwestycji w wariancie przedstawionym przez Inwestora nie będzie miała negatywnego wpływu na stan środowiska.</w:t>
      </w:r>
    </w:p>
    <w:p w14:paraId="6A5B9637" w14:textId="77777777" w:rsidR="005D60EA" w:rsidRPr="004246CF" w:rsidRDefault="005D60E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569EA69A" w14:textId="77777777" w:rsidR="001E03A9" w:rsidRPr="008B6CBC" w:rsidRDefault="008B6CBC" w:rsidP="00F23164">
      <w:pPr>
        <w:pStyle w:val="Bodytext40"/>
        <w:shd w:val="clear" w:color="auto" w:fill="auto"/>
        <w:spacing w:before="120" w:line="240" w:lineRule="auto"/>
        <w:ind w:left="992" w:firstLine="709"/>
        <w:jc w:val="both"/>
        <w:rPr>
          <w:rFonts w:ascii="Arial" w:hAnsi="Arial" w:cs="Arial"/>
          <w:b w:val="0"/>
          <w:bCs w:val="0"/>
          <w:shd w:val="clear" w:color="auto" w:fill="FFFFFF"/>
          <w:lang w:eastAsia="pl-PL" w:bidi="pl-PL"/>
        </w:rPr>
      </w:pPr>
      <w:r w:rsidRPr="008B6CBC">
        <w:rPr>
          <w:rFonts w:ascii="Arial" w:hAnsi="Arial" w:cs="Arial"/>
          <w:b w:val="0"/>
          <w:bCs w:val="0"/>
          <w:shd w:val="clear" w:color="auto" w:fill="FFFFFF"/>
          <w:lang w:eastAsia="pl-PL" w:bidi="pl-PL"/>
        </w:rPr>
        <w:t>Zweryfikowany zapis na str. 125 ROOŚ powinien mieć brzmienie:</w:t>
      </w:r>
    </w:p>
    <w:p w14:paraId="1F6A4DFF" w14:textId="77777777" w:rsidR="00390722" w:rsidRDefault="008B6CBC" w:rsidP="00F23164">
      <w:pPr>
        <w:pStyle w:val="Bodytext40"/>
        <w:shd w:val="clear" w:color="auto" w:fill="auto"/>
        <w:spacing w:before="120" w:after="120" w:line="240" w:lineRule="auto"/>
        <w:ind w:left="992" w:firstLine="709"/>
        <w:jc w:val="both"/>
        <w:rPr>
          <w:rFonts w:ascii="Arial" w:hAnsi="Arial" w:cs="Arial"/>
          <w:b w:val="0"/>
          <w:i/>
        </w:rPr>
      </w:pPr>
      <w:r w:rsidRPr="008B6CBC">
        <w:rPr>
          <w:rFonts w:ascii="Arial" w:hAnsi="Arial" w:cs="Arial"/>
          <w:b w:val="0"/>
          <w:i/>
        </w:rPr>
        <w:t>Lokalizacja inwestycji w opisywanym terenie, przy zastosowaniu wszelkich opisanych rozwiązań technicznych</w:t>
      </w:r>
      <w:r>
        <w:rPr>
          <w:rFonts w:ascii="Arial" w:hAnsi="Arial" w:cs="Arial"/>
          <w:b w:val="0"/>
          <w:i/>
        </w:rPr>
        <w:t xml:space="preserve"> </w:t>
      </w:r>
      <w:r w:rsidRPr="008B6CBC">
        <w:rPr>
          <w:rFonts w:ascii="Arial" w:hAnsi="Arial" w:cs="Arial"/>
          <w:b w:val="0"/>
          <w:i/>
        </w:rPr>
        <w:t>i technologicznych, nie będzie ingerowała w sposób ponadnormatywny na środowisko, jak również nie naruszy interesów prawnych właścicieli najbliższych jej zabudowań, w tym mieszkalnych.</w:t>
      </w:r>
    </w:p>
    <w:p w14:paraId="4C3EE044" w14:textId="77777777" w:rsidR="00E278CA" w:rsidRPr="001E03A9" w:rsidRDefault="00E278CA" w:rsidP="00F23164">
      <w:pPr>
        <w:pStyle w:val="Bodytext40"/>
        <w:spacing w:line="240" w:lineRule="auto"/>
        <w:ind w:left="993" w:right="-23" w:hanging="709"/>
        <w:jc w:val="both"/>
        <w:rPr>
          <w:rStyle w:val="Bodytext4Italic"/>
          <w:rFonts w:ascii="Arial" w:hAnsi="Arial" w:cs="Arial"/>
          <w:b/>
          <w:bCs/>
          <w:i w:val="0"/>
          <w:iCs w:val="0"/>
          <w:color w:val="auto"/>
        </w:rPr>
      </w:pPr>
      <w:r w:rsidRPr="00EA7D64">
        <w:rPr>
          <w:rStyle w:val="Bodytext4Italic"/>
          <w:rFonts w:ascii="Arial" w:hAnsi="Arial" w:cs="Arial"/>
          <w:i w:val="0"/>
          <w:iCs w:val="0"/>
        </w:rPr>
        <w:lastRenderedPageBreak/>
        <w:t xml:space="preserve">Ad. </w:t>
      </w:r>
      <w:r>
        <w:rPr>
          <w:rStyle w:val="Bodytext4Italic"/>
          <w:rFonts w:ascii="Arial" w:hAnsi="Arial" w:cs="Arial"/>
          <w:i w:val="0"/>
          <w:iCs w:val="0"/>
        </w:rPr>
        <w:t>8</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shd w:val="clear" w:color="auto" w:fill="FFFFFF"/>
          <w:lang w:eastAsia="pl-PL" w:bidi="pl-PL"/>
        </w:rPr>
        <w:t>Proszę określenie czasu w jakim będzie wymieszana gnojowica z ziemią w przypadku zastosowania innego urządzenia niż aplikator doglebowy? Jakie emisje będą z tym związane i czy nie nastąpi wówczas przekroczenie norm? Czy wystąpią uciążliwości odorowe?</w:t>
      </w:r>
    </w:p>
    <w:p w14:paraId="232E6620"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46108FCC" w14:textId="77777777" w:rsidR="00F63C63" w:rsidRDefault="00F63C63" w:rsidP="00F23164">
      <w:pPr>
        <w:pStyle w:val="Bodytext40"/>
        <w:shd w:val="clear" w:color="auto" w:fill="auto"/>
        <w:spacing w:before="120" w:line="240" w:lineRule="auto"/>
        <w:ind w:left="992" w:firstLine="709"/>
        <w:jc w:val="both"/>
        <w:rPr>
          <w:rFonts w:ascii="Arial" w:hAnsi="Arial" w:cs="Arial"/>
          <w:b w:val="0"/>
          <w:bCs w:val="0"/>
          <w:shd w:val="clear" w:color="auto" w:fill="FFFFFF"/>
          <w:lang w:eastAsia="pl-PL" w:bidi="pl-PL"/>
        </w:rPr>
      </w:pPr>
      <w:r>
        <w:rPr>
          <w:rFonts w:ascii="Arial" w:hAnsi="Arial" w:cs="Arial"/>
          <w:b w:val="0"/>
          <w:bCs w:val="0"/>
          <w:shd w:val="clear" w:color="auto" w:fill="FFFFFF"/>
          <w:lang w:eastAsia="pl-PL" w:bidi="pl-PL"/>
        </w:rPr>
        <w:t>W</w:t>
      </w:r>
      <w:r w:rsidRPr="00E278CA">
        <w:rPr>
          <w:rFonts w:ascii="Arial" w:hAnsi="Arial" w:cs="Arial"/>
          <w:b w:val="0"/>
          <w:bCs w:val="0"/>
          <w:shd w:val="clear" w:color="auto" w:fill="FFFFFF"/>
          <w:lang w:eastAsia="pl-PL" w:bidi="pl-PL"/>
        </w:rPr>
        <w:t xml:space="preserve"> przypadku zastosowania innego urządzenia niż aplikator doglebowy</w:t>
      </w:r>
      <w:r>
        <w:rPr>
          <w:rFonts w:ascii="Arial" w:hAnsi="Arial" w:cs="Arial"/>
          <w:b w:val="0"/>
          <w:bCs w:val="0"/>
          <w:shd w:val="clear" w:color="auto" w:fill="FFFFFF"/>
          <w:lang w:eastAsia="pl-PL" w:bidi="pl-PL"/>
        </w:rPr>
        <w:t>,</w:t>
      </w:r>
      <w:r w:rsidRPr="00F63C63">
        <w:rPr>
          <w:rFonts w:ascii="Arial" w:hAnsi="Arial" w:cs="Arial"/>
          <w:b w:val="0"/>
          <w:bCs w:val="0"/>
          <w:shd w:val="clear" w:color="auto" w:fill="FFFFFF"/>
          <w:lang w:eastAsia="pl-PL" w:bidi="pl-PL"/>
        </w:rPr>
        <w:t xml:space="preserve"> </w:t>
      </w:r>
      <w:r>
        <w:rPr>
          <w:rFonts w:ascii="Arial" w:hAnsi="Arial" w:cs="Arial"/>
          <w:b w:val="0"/>
          <w:bCs w:val="0"/>
          <w:shd w:val="clear" w:color="auto" w:fill="FFFFFF"/>
          <w:lang w:eastAsia="pl-PL" w:bidi="pl-PL"/>
        </w:rPr>
        <w:t>g</w:t>
      </w:r>
      <w:r w:rsidRPr="00F63C63">
        <w:rPr>
          <w:rFonts w:ascii="Arial" w:hAnsi="Arial" w:cs="Arial"/>
          <w:b w:val="0"/>
          <w:bCs w:val="0"/>
          <w:shd w:val="clear" w:color="auto" w:fill="FFFFFF"/>
          <w:lang w:eastAsia="pl-PL" w:bidi="pl-PL"/>
        </w:rPr>
        <w:t xml:space="preserve">nojowica </w:t>
      </w:r>
      <w:r>
        <w:rPr>
          <w:rFonts w:ascii="Arial" w:hAnsi="Arial" w:cs="Arial"/>
          <w:b w:val="0"/>
          <w:bCs w:val="0"/>
          <w:shd w:val="clear" w:color="auto" w:fill="FFFFFF"/>
          <w:lang w:eastAsia="pl-PL" w:bidi="pl-PL"/>
        </w:rPr>
        <w:t>będzie</w:t>
      </w:r>
      <w:r w:rsidRPr="00F63C63">
        <w:rPr>
          <w:rFonts w:ascii="Arial" w:hAnsi="Arial" w:cs="Arial"/>
          <w:b w:val="0"/>
          <w:bCs w:val="0"/>
          <w:shd w:val="clear" w:color="auto" w:fill="FFFFFF"/>
          <w:lang w:eastAsia="pl-PL" w:bidi="pl-PL"/>
        </w:rPr>
        <w:t xml:space="preserve"> przyorywana lub wymieszana z glebą jak najszybciej po zastosowaniu, w ciągu 4</w:t>
      </w:r>
      <w:r w:rsidR="00201EC2">
        <w:rPr>
          <w:rFonts w:ascii="Arial" w:hAnsi="Arial" w:cs="Arial"/>
          <w:b w:val="0"/>
          <w:bCs w:val="0"/>
          <w:shd w:val="clear" w:color="auto" w:fill="FFFFFF"/>
          <w:lang w:eastAsia="pl-PL" w:bidi="pl-PL"/>
        </w:rPr>
        <w:t>,0</w:t>
      </w:r>
      <w:r w:rsidRPr="00F63C63">
        <w:rPr>
          <w:rFonts w:ascii="Arial" w:hAnsi="Arial" w:cs="Arial"/>
          <w:b w:val="0"/>
          <w:bCs w:val="0"/>
          <w:shd w:val="clear" w:color="auto" w:fill="FFFFFF"/>
          <w:lang w:eastAsia="pl-PL" w:bidi="pl-PL"/>
        </w:rPr>
        <w:t xml:space="preserve"> godzin, a</w:t>
      </w:r>
      <w:r>
        <w:rPr>
          <w:rFonts w:ascii="Arial" w:hAnsi="Arial" w:cs="Arial"/>
          <w:b w:val="0"/>
          <w:bCs w:val="0"/>
          <w:shd w:val="clear" w:color="auto" w:fill="FFFFFF"/>
          <w:lang w:eastAsia="pl-PL" w:bidi="pl-PL"/>
        </w:rPr>
        <w:t>le</w:t>
      </w:r>
      <w:r w:rsidRPr="00F63C63">
        <w:rPr>
          <w:rFonts w:ascii="Arial" w:hAnsi="Arial" w:cs="Arial"/>
          <w:b w:val="0"/>
          <w:bCs w:val="0"/>
          <w:shd w:val="clear" w:color="auto" w:fill="FFFFFF"/>
          <w:lang w:eastAsia="pl-PL" w:bidi="pl-PL"/>
        </w:rPr>
        <w:t xml:space="preserve"> nie później niż następnego dnia.</w:t>
      </w:r>
    </w:p>
    <w:p w14:paraId="04696B77" w14:textId="77777777" w:rsidR="00250530" w:rsidRDefault="00B841F3" w:rsidP="00F23164">
      <w:pPr>
        <w:pStyle w:val="Bodytext40"/>
        <w:shd w:val="clear" w:color="auto" w:fill="auto"/>
        <w:spacing w:before="0" w:line="240" w:lineRule="auto"/>
        <w:ind w:left="992" w:firstLine="709"/>
        <w:jc w:val="both"/>
        <w:rPr>
          <w:rFonts w:ascii="Arial" w:hAnsi="Arial" w:cs="Arial"/>
          <w:b w:val="0"/>
          <w:bCs w:val="0"/>
          <w:shd w:val="clear" w:color="auto" w:fill="FFFFFF"/>
          <w:lang w:eastAsia="pl-PL" w:bidi="pl-PL"/>
        </w:rPr>
      </w:pPr>
      <w:r>
        <w:rPr>
          <w:rFonts w:ascii="Arial" w:hAnsi="Arial" w:cs="Arial"/>
          <w:b w:val="0"/>
          <w:bCs w:val="0"/>
          <w:shd w:val="clear" w:color="auto" w:fill="FFFFFF"/>
          <w:lang w:eastAsia="pl-PL" w:bidi="pl-PL"/>
        </w:rPr>
        <w:t xml:space="preserve">Jak napisano w Raporcie, przy wykorzystaniu rolniczym gnojowicy spełniane będą </w:t>
      </w:r>
      <w:r w:rsidRPr="00B841F3">
        <w:rPr>
          <w:rFonts w:ascii="Arial" w:hAnsi="Arial" w:cs="Arial"/>
          <w:b w:val="0"/>
          <w:bCs w:val="0"/>
          <w:shd w:val="clear" w:color="auto" w:fill="FFFFFF"/>
          <w:lang w:eastAsia="pl-PL" w:bidi="pl-PL"/>
        </w:rPr>
        <w:t xml:space="preserve">wymagania, o których mowa w </w:t>
      </w:r>
      <w:r w:rsidRPr="00250530">
        <w:rPr>
          <w:rFonts w:ascii="Arial" w:hAnsi="Arial" w:cs="Arial"/>
          <w:b w:val="0"/>
          <w:bCs w:val="0"/>
          <w:i/>
          <w:shd w:val="clear" w:color="auto" w:fill="FFFFFF"/>
          <w:lang w:eastAsia="pl-PL" w:bidi="pl-PL"/>
        </w:rPr>
        <w:t>art. 18; ust. 1; Ustawy</w:t>
      </w:r>
      <w:r w:rsidRPr="00250530">
        <w:rPr>
          <w:rFonts w:ascii="Arial" w:hAnsi="Arial" w:cs="Arial"/>
          <w:b w:val="0"/>
          <w:bCs w:val="0"/>
          <w:i/>
          <w:shd w:val="clear" w:color="auto" w:fill="FFFFFF"/>
          <w:lang w:eastAsia="pl-PL" w:bidi="pl-PL"/>
        </w:rPr>
        <w:br/>
        <w:t>z 10.07.2007 r. o nawozach i nawożeniu</w:t>
      </w:r>
      <w:r w:rsidR="00250530">
        <w:rPr>
          <w:rFonts w:ascii="Arial" w:hAnsi="Arial" w:cs="Arial"/>
          <w:b w:val="0"/>
          <w:bCs w:val="0"/>
          <w:shd w:val="clear" w:color="auto" w:fill="FFFFFF"/>
          <w:lang w:eastAsia="pl-PL" w:bidi="pl-PL"/>
        </w:rPr>
        <w:t>,</w:t>
      </w:r>
      <w:r>
        <w:rPr>
          <w:rFonts w:ascii="Arial" w:hAnsi="Arial" w:cs="Arial"/>
          <w:b w:val="0"/>
          <w:bCs w:val="0"/>
          <w:shd w:val="clear" w:color="auto" w:fill="FFFFFF"/>
          <w:lang w:eastAsia="pl-PL" w:bidi="pl-PL"/>
        </w:rPr>
        <w:t xml:space="preserve"> </w:t>
      </w:r>
      <w:r w:rsidR="00250530" w:rsidRPr="00250530">
        <w:rPr>
          <w:rFonts w:ascii="Arial" w:hAnsi="Arial" w:cs="Arial"/>
          <w:b w:val="0"/>
          <w:bCs w:val="0"/>
          <w:shd w:val="clear" w:color="auto" w:fill="FFFFFF"/>
          <w:lang w:eastAsia="pl-PL" w:bidi="pl-PL"/>
        </w:rPr>
        <w:t xml:space="preserve">oraz </w:t>
      </w:r>
      <w:r w:rsidR="00250530">
        <w:rPr>
          <w:rFonts w:ascii="Arial" w:hAnsi="Arial" w:cs="Arial"/>
          <w:b w:val="0"/>
          <w:bCs w:val="0"/>
          <w:shd w:val="clear" w:color="auto" w:fill="FFFFFF"/>
          <w:lang w:eastAsia="pl-PL" w:bidi="pl-PL"/>
        </w:rPr>
        <w:t>wynikające</w:t>
      </w:r>
      <w:r w:rsidR="00250530">
        <w:rPr>
          <w:rFonts w:ascii="Arial" w:hAnsi="Arial" w:cs="Arial"/>
          <w:b w:val="0"/>
          <w:bCs w:val="0"/>
          <w:shd w:val="clear" w:color="auto" w:fill="FFFFFF"/>
          <w:lang w:eastAsia="pl-PL" w:bidi="pl-PL"/>
        </w:rPr>
        <w:br/>
        <w:t xml:space="preserve">z </w:t>
      </w:r>
      <w:r w:rsidR="00250530" w:rsidRPr="00250530">
        <w:rPr>
          <w:rFonts w:ascii="Arial" w:hAnsi="Arial" w:cs="Arial"/>
          <w:b w:val="0"/>
          <w:bCs w:val="0"/>
          <w:i/>
          <w:shd w:val="clear" w:color="auto" w:fill="FFFFFF"/>
          <w:lang w:eastAsia="pl-PL" w:bidi="pl-PL"/>
        </w:rPr>
        <w:t>Rozporządzenia Rady Ministrów z 5.06.2018 r. w sprawie przyjęcia „Programu działań mających na celu zmniejszenie zanieczyszczenia wód azotanami pochodzącymi ze źródeł rolniczych oraz zapobieganie dalszemu zanieczyszczaniu”</w:t>
      </w:r>
      <w:r w:rsidR="00250530">
        <w:rPr>
          <w:rFonts w:ascii="Arial" w:hAnsi="Arial" w:cs="Arial"/>
          <w:b w:val="0"/>
          <w:bCs w:val="0"/>
          <w:shd w:val="clear" w:color="auto" w:fill="FFFFFF"/>
          <w:lang w:eastAsia="pl-PL" w:bidi="pl-PL"/>
        </w:rPr>
        <w:t>,</w:t>
      </w:r>
      <w:r w:rsidR="00250530" w:rsidRPr="00250530">
        <w:rPr>
          <w:rFonts w:ascii="Arial" w:hAnsi="Arial" w:cs="Arial"/>
          <w:b w:val="0"/>
          <w:bCs w:val="0"/>
          <w:shd w:val="clear" w:color="auto" w:fill="FFFFFF"/>
          <w:lang w:eastAsia="pl-PL" w:bidi="pl-PL"/>
        </w:rPr>
        <w:t xml:space="preserve"> </w:t>
      </w:r>
      <w:r w:rsidR="00250530">
        <w:rPr>
          <w:rFonts w:ascii="Arial" w:hAnsi="Arial" w:cs="Arial"/>
          <w:b w:val="0"/>
          <w:bCs w:val="0"/>
          <w:shd w:val="clear" w:color="auto" w:fill="FFFFFF"/>
          <w:lang w:eastAsia="pl-PL" w:bidi="pl-PL"/>
        </w:rPr>
        <w:t>które to</w:t>
      </w:r>
      <w:r w:rsidR="00250530" w:rsidRPr="00250530">
        <w:rPr>
          <w:rFonts w:ascii="Arial" w:hAnsi="Arial" w:cs="Arial"/>
          <w:b w:val="0"/>
          <w:bCs w:val="0"/>
          <w:shd w:val="clear" w:color="auto" w:fill="FFFFFF"/>
          <w:lang w:eastAsia="pl-PL" w:bidi="pl-PL"/>
        </w:rPr>
        <w:t xml:space="preserve"> zalecają określone postępowanie</w:t>
      </w:r>
      <w:r w:rsidR="00250530">
        <w:rPr>
          <w:rFonts w:ascii="Arial" w:hAnsi="Arial" w:cs="Arial"/>
          <w:b w:val="0"/>
          <w:bCs w:val="0"/>
          <w:shd w:val="clear" w:color="auto" w:fill="FFFFFF"/>
          <w:lang w:eastAsia="pl-PL" w:bidi="pl-PL"/>
        </w:rPr>
        <w:br/>
      </w:r>
      <w:r w:rsidR="00250530" w:rsidRPr="00250530">
        <w:rPr>
          <w:rFonts w:ascii="Arial" w:hAnsi="Arial" w:cs="Arial"/>
          <w:b w:val="0"/>
          <w:bCs w:val="0"/>
          <w:shd w:val="clear" w:color="auto" w:fill="FFFFFF"/>
          <w:lang w:eastAsia="pl-PL" w:bidi="pl-PL"/>
        </w:rPr>
        <w:t>i</w:t>
      </w:r>
      <w:r w:rsidR="00250530">
        <w:rPr>
          <w:rFonts w:ascii="Arial" w:hAnsi="Arial" w:cs="Arial"/>
          <w:b w:val="0"/>
          <w:bCs w:val="0"/>
          <w:shd w:val="clear" w:color="auto" w:fill="FFFFFF"/>
          <w:lang w:eastAsia="pl-PL" w:bidi="pl-PL"/>
        </w:rPr>
        <w:t xml:space="preserve"> narzucają </w:t>
      </w:r>
      <w:r w:rsidR="00250530" w:rsidRPr="00250530">
        <w:rPr>
          <w:rFonts w:ascii="Arial" w:hAnsi="Arial" w:cs="Arial"/>
          <w:b w:val="0"/>
          <w:bCs w:val="0"/>
          <w:shd w:val="clear" w:color="auto" w:fill="FFFFFF"/>
          <w:lang w:eastAsia="pl-PL" w:bidi="pl-PL"/>
        </w:rPr>
        <w:t>ograniczenia przy stosowaniu nawozów naturalnych na użytkach rolnych. Zasady te zobowiązują podmioty do</w:t>
      </w:r>
      <w:r w:rsidR="00250530">
        <w:rPr>
          <w:rFonts w:ascii="Arial" w:hAnsi="Arial" w:cs="Arial"/>
          <w:b w:val="0"/>
          <w:bCs w:val="0"/>
          <w:shd w:val="clear" w:color="auto" w:fill="FFFFFF"/>
          <w:lang w:eastAsia="pl-PL" w:bidi="pl-PL"/>
        </w:rPr>
        <w:t xml:space="preserve"> </w:t>
      </w:r>
      <w:r w:rsidR="00250530" w:rsidRPr="00250530">
        <w:rPr>
          <w:rFonts w:ascii="Arial" w:hAnsi="Arial" w:cs="Arial"/>
          <w:b w:val="0"/>
          <w:bCs w:val="0"/>
          <w:shd w:val="clear" w:color="auto" w:fill="FFFFFF"/>
          <w:lang w:eastAsia="pl-PL" w:bidi="pl-PL"/>
        </w:rPr>
        <w:t>określonych działań</w:t>
      </w:r>
      <w:r w:rsidR="00250530">
        <w:rPr>
          <w:rFonts w:ascii="Arial" w:hAnsi="Arial" w:cs="Arial"/>
          <w:b w:val="0"/>
          <w:bCs w:val="0"/>
          <w:shd w:val="clear" w:color="auto" w:fill="FFFFFF"/>
          <w:lang w:eastAsia="pl-PL" w:bidi="pl-PL"/>
        </w:rPr>
        <w:t>, opisanych w Raporcie</w:t>
      </w:r>
      <w:r w:rsidR="00250530" w:rsidRPr="00250530">
        <w:rPr>
          <w:rFonts w:ascii="Arial" w:hAnsi="Arial" w:cs="Arial"/>
          <w:b w:val="0"/>
          <w:bCs w:val="0"/>
          <w:shd w:val="clear" w:color="auto" w:fill="FFFFFF"/>
          <w:lang w:eastAsia="pl-PL" w:bidi="pl-PL"/>
        </w:rPr>
        <w:t>.</w:t>
      </w:r>
    </w:p>
    <w:p w14:paraId="5B4C6C5A" w14:textId="77777777" w:rsidR="00250530" w:rsidRDefault="00250530" w:rsidP="00F23164">
      <w:pPr>
        <w:pStyle w:val="Bodytext40"/>
        <w:shd w:val="clear" w:color="auto" w:fill="auto"/>
        <w:spacing w:before="0" w:line="240" w:lineRule="auto"/>
        <w:ind w:left="992" w:firstLine="709"/>
        <w:jc w:val="both"/>
        <w:rPr>
          <w:rFonts w:ascii="Arial" w:hAnsi="Arial" w:cs="Arial"/>
          <w:b w:val="0"/>
          <w:bCs w:val="0"/>
          <w:shd w:val="clear" w:color="auto" w:fill="FFFFFF"/>
          <w:lang w:eastAsia="pl-PL" w:bidi="pl-PL"/>
        </w:rPr>
      </w:pPr>
      <w:r w:rsidRPr="00250530">
        <w:rPr>
          <w:rFonts w:ascii="Arial" w:hAnsi="Arial" w:cs="Arial"/>
          <w:b w:val="0"/>
          <w:bCs w:val="0"/>
          <w:shd w:val="clear" w:color="auto" w:fill="FFFFFF"/>
          <w:lang w:eastAsia="pl-PL" w:bidi="pl-PL"/>
        </w:rPr>
        <w:t xml:space="preserve">Dodatkowo </w:t>
      </w:r>
      <w:r w:rsidR="00201EC2">
        <w:rPr>
          <w:rFonts w:ascii="Arial" w:hAnsi="Arial" w:cs="Arial"/>
          <w:b w:val="0"/>
          <w:bCs w:val="0"/>
          <w:shd w:val="clear" w:color="auto" w:fill="FFFFFF"/>
          <w:lang w:eastAsia="pl-PL" w:bidi="pl-PL"/>
        </w:rPr>
        <w:t>obowiązuje</w:t>
      </w:r>
      <w:r w:rsidRPr="00250530">
        <w:rPr>
          <w:rFonts w:ascii="Arial" w:hAnsi="Arial" w:cs="Arial"/>
          <w:b w:val="0"/>
          <w:bCs w:val="0"/>
          <w:shd w:val="clear" w:color="auto" w:fill="FFFFFF"/>
          <w:lang w:eastAsia="pl-PL" w:bidi="pl-PL"/>
        </w:rPr>
        <w:t xml:space="preserve"> tzw. </w:t>
      </w:r>
      <w:r w:rsidRPr="00250530">
        <w:rPr>
          <w:rFonts w:ascii="Arial" w:hAnsi="Arial" w:cs="Arial"/>
          <w:b w:val="0"/>
          <w:bCs w:val="0"/>
          <w:i/>
          <w:shd w:val="clear" w:color="auto" w:fill="FFFFFF"/>
          <w:lang w:eastAsia="pl-PL" w:bidi="pl-PL"/>
        </w:rPr>
        <w:t>„Kodeks Dobrej Praktyki Rolniczej”</w:t>
      </w:r>
      <w:r w:rsidRPr="00250530">
        <w:rPr>
          <w:rFonts w:ascii="Arial" w:hAnsi="Arial" w:cs="Arial"/>
          <w:b w:val="0"/>
          <w:bCs w:val="0"/>
          <w:shd w:val="clear" w:color="auto" w:fill="FFFFFF"/>
          <w:lang w:eastAsia="pl-PL" w:bidi="pl-PL"/>
        </w:rPr>
        <w:t xml:space="preserve"> określający m.in. zasady i</w:t>
      </w:r>
      <w:r>
        <w:rPr>
          <w:rFonts w:ascii="Arial" w:hAnsi="Arial" w:cs="Arial"/>
          <w:b w:val="0"/>
          <w:bCs w:val="0"/>
          <w:shd w:val="clear" w:color="auto" w:fill="FFFFFF"/>
          <w:lang w:eastAsia="pl-PL" w:bidi="pl-PL"/>
        </w:rPr>
        <w:t xml:space="preserve"> </w:t>
      </w:r>
      <w:r w:rsidRPr="00250530">
        <w:rPr>
          <w:rFonts w:ascii="Arial" w:hAnsi="Arial" w:cs="Arial"/>
          <w:b w:val="0"/>
          <w:bCs w:val="0"/>
          <w:shd w:val="clear" w:color="auto" w:fill="FFFFFF"/>
          <w:lang w:eastAsia="pl-PL" w:bidi="pl-PL"/>
        </w:rPr>
        <w:t>procedury takich działań jak nawożenie</w:t>
      </w:r>
      <w:r>
        <w:rPr>
          <w:rFonts w:ascii="Arial" w:hAnsi="Arial" w:cs="Arial"/>
          <w:b w:val="0"/>
          <w:bCs w:val="0"/>
          <w:shd w:val="clear" w:color="auto" w:fill="FFFFFF"/>
          <w:lang w:eastAsia="pl-PL" w:bidi="pl-PL"/>
        </w:rPr>
        <w:br/>
      </w:r>
      <w:r w:rsidRPr="00250530">
        <w:rPr>
          <w:rFonts w:ascii="Arial" w:hAnsi="Arial" w:cs="Arial"/>
          <w:b w:val="0"/>
          <w:bCs w:val="0"/>
          <w:shd w:val="clear" w:color="auto" w:fill="FFFFFF"/>
          <w:lang w:eastAsia="pl-PL" w:bidi="pl-PL"/>
        </w:rPr>
        <w:t>z</w:t>
      </w:r>
      <w:r>
        <w:rPr>
          <w:rFonts w:ascii="Arial" w:hAnsi="Arial" w:cs="Arial"/>
          <w:b w:val="0"/>
          <w:bCs w:val="0"/>
          <w:shd w:val="clear" w:color="auto" w:fill="FFFFFF"/>
          <w:lang w:eastAsia="pl-PL" w:bidi="pl-PL"/>
        </w:rPr>
        <w:t xml:space="preserve"> </w:t>
      </w:r>
      <w:r w:rsidRPr="00250530">
        <w:rPr>
          <w:rFonts w:ascii="Arial" w:hAnsi="Arial" w:cs="Arial"/>
          <w:b w:val="0"/>
          <w:bCs w:val="0"/>
          <w:shd w:val="clear" w:color="auto" w:fill="FFFFFF"/>
          <w:lang w:eastAsia="pl-PL" w:bidi="pl-PL"/>
        </w:rPr>
        <w:t xml:space="preserve">wykorzystaniem nawozów naturalnych. </w:t>
      </w:r>
      <w:r>
        <w:rPr>
          <w:rFonts w:ascii="Arial" w:hAnsi="Arial" w:cs="Arial"/>
          <w:b w:val="0"/>
          <w:bCs w:val="0"/>
          <w:shd w:val="clear" w:color="auto" w:fill="FFFFFF"/>
          <w:lang w:eastAsia="pl-PL" w:bidi="pl-PL"/>
        </w:rPr>
        <w:t>Dokument ten</w:t>
      </w:r>
      <w:r w:rsidRPr="00250530">
        <w:rPr>
          <w:rFonts w:ascii="Arial" w:hAnsi="Arial" w:cs="Arial"/>
          <w:b w:val="0"/>
          <w:bCs w:val="0"/>
          <w:shd w:val="clear" w:color="auto" w:fill="FFFFFF"/>
          <w:lang w:eastAsia="pl-PL" w:bidi="pl-PL"/>
        </w:rPr>
        <w:t xml:space="preserve"> stanowi zbiór przyjaznych środowisku praktyk rolniczych, których stosowanie przyczyni</w:t>
      </w:r>
      <w:r>
        <w:rPr>
          <w:rFonts w:ascii="Arial" w:hAnsi="Arial" w:cs="Arial"/>
          <w:b w:val="0"/>
          <w:bCs w:val="0"/>
          <w:shd w:val="clear" w:color="auto" w:fill="FFFFFF"/>
          <w:lang w:eastAsia="pl-PL" w:bidi="pl-PL"/>
        </w:rPr>
        <w:t>a</w:t>
      </w:r>
      <w:r w:rsidRPr="00250530">
        <w:rPr>
          <w:rFonts w:ascii="Arial" w:hAnsi="Arial" w:cs="Arial"/>
          <w:b w:val="0"/>
          <w:bCs w:val="0"/>
          <w:shd w:val="clear" w:color="auto" w:fill="FFFFFF"/>
          <w:lang w:eastAsia="pl-PL" w:bidi="pl-PL"/>
        </w:rPr>
        <w:t xml:space="preserve"> się również do</w:t>
      </w:r>
      <w:r>
        <w:rPr>
          <w:rFonts w:ascii="Arial" w:hAnsi="Arial" w:cs="Arial"/>
          <w:b w:val="0"/>
          <w:bCs w:val="0"/>
          <w:shd w:val="clear" w:color="auto" w:fill="FFFFFF"/>
          <w:lang w:eastAsia="pl-PL" w:bidi="pl-PL"/>
        </w:rPr>
        <w:t xml:space="preserve"> </w:t>
      </w:r>
      <w:r w:rsidRPr="00250530">
        <w:rPr>
          <w:rFonts w:ascii="Arial" w:hAnsi="Arial" w:cs="Arial"/>
          <w:b w:val="0"/>
          <w:bCs w:val="0"/>
          <w:shd w:val="clear" w:color="auto" w:fill="FFFFFF"/>
          <w:lang w:eastAsia="pl-PL" w:bidi="pl-PL"/>
        </w:rPr>
        <w:t>ograniczenia emisji substancji odorowych</w:t>
      </w:r>
      <w:r>
        <w:rPr>
          <w:rFonts w:ascii="Arial" w:hAnsi="Arial" w:cs="Arial"/>
          <w:b w:val="0"/>
          <w:bCs w:val="0"/>
          <w:shd w:val="clear" w:color="auto" w:fill="FFFFFF"/>
          <w:lang w:eastAsia="pl-PL" w:bidi="pl-PL"/>
        </w:rPr>
        <w:br/>
      </w:r>
      <w:r w:rsidRPr="00250530">
        <w:rPr>
          <w:rFonts w:ascii="Arial" w:hAnsi="Arial" w:cs="Arial"/>
          <w:b w:val="0"/>
          <w:bCs w:val="0"/>
          <w:shd w:val="clear" w:color="auto" w:fill="FFFFFF"/>
          <w:lang w:eastAsia="pl-PL" w:bidi="pl-PL"/>
        </w:rPr>
        <w:t>w</w:t>
      </w:r>
      <w:r>
        <w:rPr>
          <w:rFonts w:ascii="Arial" w:hAnsi="Arial" w:cs="Arial"/>
          <w:b w:val="0"/>
          <w:bCs w:val="0"/>
          <w:shd w:val="clear" w:color="auto" w:fill="FFFFFF"/>
          <w:lang w:eastAsia="pl-PL" w:bidi="pl-PL"/>
        </w:rPr>
        <w:t xml:space="preserve"> </w:t>
      </w:r>
      <w:r w:rsidRPr="00250530">
        <w:rPr>
          <w:rFonts w:ascii="Arial" w:hAnsi="Arial" w:cs="Arial"/>
          <w:b w:val="0"/>
          <w:bCs w:val="0"/>
          <w:shd w:val="clear" w:color="auto" w:fill="FFFFFF"/>
          <w:lang w:eastAsia="pl-PL" w:bidi="pl-PL"/>
        </w:rPr>
        <w:t>czasie stosowania nawozów naturalnych.</w:t>
      </w:r>
    </w:p>
    <w:p w14:paraId="1DE59469" w14:textId="77777777" w:rsidR="00250530" w:rsidRDefault="00250530" w:rsidP="00F23164">
      <w:pPr>
        <w:pStyle w:val="Bodytext40"/>
        <w:shd w:val="clear" w:color="auto" w:fill="auto"/>
        <w:spacing w:before="0" w:line="240" w:lineRule="auto"/>
        <w:ind w:left="992" w:firstLine="709"/>
        <w:jc w:val="both"/>
        <w:rPr>
          <w:rFonts w:ascii="Arial" w:hAnsi="Arial" w:cs="Arial"/>
          <w:b w:val="0"/>
          <w:bCs w:val="0"/>
          <w:shd w:val="clear" w:color="auto" w:fill="FFFFFF"/>
          <w:lang w:eastAsia="pl-PL" w:bidi="pl-PL"/>
        </w:rPr>
      </w:pPr>
      <w:r>
        <w:rPr>
          <w:rFonts w:ascii="Arial" w:hAnsi="Arial" w:cs="Arial"/>
          <w:b w:val="0"/>
          <w:bCs w:val="0"/>
          <w:shd w:val="clear" w:color="auto" w:fill="FFFFFF"/>
          <w:lang w:eastAsia="pl-PL" w:bidi="pl-PL"/>
        </w:rPr>
        <w:t>Wszystkie wymagania wynikające z przywołanych dokumentów będą miały zastosowanie przy rolniczym wykorzystaniu gnojowicy,</w:t>
      </w:r>
      <w:r w:rsidR="002F4154">
        <w:rPr>
          <w:rFonts w:ascii="Arial" w:hAnsi="Arial" w:cs="Arial"/>
          <w:b w:val="0"/>
          <w:bCs w:val="0"/>
          <w:shd w:val="clear" w:color="auto" w:fill="FFFFFF"/>
          <w:lang w:eastAsia="pl-PL" w:bidi="pl-PL"/>
        </w:rPr>
        <w:br/>
      </w:r>
      <w:r>
        <w:rPr>
          <w:rFonts w:ascii="Arial" w:hAnsi="Arial" w:cs="Arial"/>
          <w:b w:val="0"/>
          <w:bCs w:val="0"/>
          <w:shd w:val="clear" w:color="auto" w:fill="FFFFFF"/>
          <w:lang w:eastAsia="pl-PL" w:bidi="pl-PL"/>
        </w:rPr>
        <w:t>i zostały one opisane w Raporcie.</w:t>
      </w:r>
    </w:p>
    <w:p w14:paraId="0B7B4036" w14:textId="77777777" w:rsidR="002F4154" w:rsidRDefault="002F4154" w:rsidP="00F23164">
      <w:pPr>
        <w:pStyle w:val="Bodytext40"/>
        <w:shd w:val="clear" w:color="auto" w:fill="auto"/>
        <w:spacing w:before="0" w:line="240" w:lineRule="auto"/>
        <w:ind w:left="992" w:firstLine="709"/>
        <w:jc w:val="both"/>
        <w:rPr>
          <w:rFonts w:ascii="Arial" w:hAnsi="Arial" w:cs="Arial"/>
          <w:b w:val="0"/>
          <w:bCs w:val="0"/>
          <w:shd w:val="clear" w:color="auto" w:fill="FFFFFF"/>
          <w:lang w:eastAsia="pl-PL" w:bidi="pl-PL"/>
        </w:rPr>
      </w:pPr>
      <w:r>
        <w:rPr>
          <w:rFonts w:ascii="Arial" w:hAnsi="Arial" w:cs="Arial"/>
          <w:b w:val="0"/>
          <w:bCs w:val="0"/>
          <w:shd w:val="clear" w:color="auto" w:fill="FFFFFF"/>
          <w:lang w:eastAsia="pl-PL" w:bidi="pl-PL"/>
        </w:rPr>
        <w:t>Mając na względzie treść nn. pytani</w:t>
      </w:r>
      <w:r w:rsidR="00201EC2">
        <w:rPr>
          <w:rFonts w:ascii="Arial" w:hAnsi="Arial" w:cs="Arial"/>
          <w:b w:val="0"/>
          <w:bCs w:val="0"/>
          <w:shd w:val="clear" w:color="auto" w:fill="FFFFFF"/>
          <w:lang w:eastAsia="pl-PL" w:bidi="pl-PL"/>
        </w:rPr>
        <w:t>a</w:t>
      </w:r>
      <w:r>
        <w:rPr>
          <w:rFonts w:ascii="Arial" w:hAnsi="Arial" w:cs="Arial"/>
          <w:b w:val="0"/>
          <w:bCs w:val="0"/>
          <w:shd w:val="clear" w:color="auto" w:fill="FFFFFF"/>
          <w:lang w:eastAsia="pl-PL" w:bidi="pl-PL"/>
        </w:rPr>
        <w:t>, n</w:t>
      </w:r>
      <w:r w:rsidRPr="002F4154">
        <w:rPr>
          <w:rFonts w:ascii="Arial" w:hAnsi="Arial" w:cs="Arial"/>
          <w:b w:val="0"/>
          <w:bCs w:val="0"/>
          <w:shd w:val="clear" w:color="auto" w:fill="FFFFFF"/>
          <w:lang w:eastAsia="pl-PL" w:bidi="pl-PL"/>
        </w:rPr>
        <w:t xml:space="preserve">ależy </w:t>
      </w:r>
      <w:r>
        <w:rPr>
          <w:rFonts w:ascii="Arial" w:hAnsi="Arial" w:cs="Arial"/>
          <w:b w:val="0"/>
          <w:bCs w:val="0"/>
          <w:shd w:val="clear" w:color="auto" w:fill="FFFFFF"/>
          <w:lang w:eastAsia="pl-PL" w:bidi="pl-PL"/>
        </w:rPr>
        <w:t>mieć na uwadze</w:t>
      </w:r>
      <w:r w:rsidRPr="002F4154">
        <w:rPr>
          <w:rFonts w:ascii="Arial" w:hAnsi="Arial" w:cs="Arial"/>
          <w:b w:val="0"/>
          <w:bCs w:val="0"/>
          <w:shd w:val="clear" w:color="auto" w:fill="FFFFFF"/>
          <w:lang w:eastAsia="pl-PL" w:bidi="pl-PL"/>
        </w:rPr>
        <w:t>, że rolnictwo jest podstawową funkcją gospodarowania na terenach wiejskich. Zatem należy liczyć się z</w:t>
      </w:r>
      <w:r>
        <w:rPr>
          <w:rFonts w:ascii="Arial" w:hAnsi="Arial" w:cs="Arial"/>
          <w:b w:val="0"/>
          <w:bCs w:val="0"/>
          <w:shd w:val="clear" w:color="auto" w:fill="FFFFFF"/>
          <w:lang w:eastAsia="pl-PL" w:bidi="pl-PL"/>
        </w:rPr>
        <w:t xml:space="preserve"> </w:t>
      </w:r>
      <w:r w:rsidRPr="002F4154">
        <w:rPr>
          <w:rFonts w:ascii="Arial" w:hAnsi="Arial" w:cs="Arial"/>
          <w:b w:val="0"/>
          <w:bCs w:val="0"/>
          <w:shd w:val="clear" w:color="auto" w:fill="FFFFFF"/>
          <w:lang w:eastAsia="pl-PL" w:bidi="pl-PL"/>
        </w:rPr>
        <w:t>tym, że w</w:t>
      </w:r>
      <w:r>
        <w:rPr>
          <w:rFonts w:ascii="Arial" w:hAnsi="Arial" w:cs="Arial"/>
          <w:b w:val="0"/>
          <w:bCs w:val="0"/>
          <w:shd w:val="clear" w:color="auto" w:fill="FFFFFF"/>
          <w:lang w:eastAsia="pl-PL" w:bidi="pl-PL"/>
        </w:rPr>
        <w:t xml:space="preserve"> </w:t>
      </w:r>
      <w:r w:rsidRPr="002F4154">
        <w:rPr>
          <w:rFonts w:ascii="Arial" w:hAnsi="Arial" w:cs="Arial"/>
          <w:b w:val="0"/>
          <w:bCs w:val="0"/>
          <w:shd w:val="clear" w:color="auto" w:fill="FFFFFF"/>
          <w:lang w:eastAsia="pl-PL" w:bidi="pl-PL"/>
        </w:rPr>
        <w:t>czasie nawożenia pól nawozami naturalnymi występować będzie okresowo (kilka razy w</w:t>
      </w:r>
      <w:r>
        <w:rPr>
          <w:rFonts w:ascii="Arial" w:hAnsi="Arial" w:cs="Arial"/>
          <w:b w:val="0"/>
          <w:bCs w:val="0"/>
          <w:shd w:val="clear" w:color="auto" w:fill="FFFFFF"/>
          <w:lang w:eastAsia="pl-PL" w:bidi="pl-PL"/>
        </w:rPr>
        <w:t xml:space="preserve"> </w:t>
      </w:r>
      <w:r w:rsidRPr="002F4154">
        <w:rPr>
          <w:rFonts w:ascii="Arial" w:hAnsi="Arial" w:cs="Arial"/>
          <w:b w:val="0"/>
          <w:bCs w:val="0"/>
          <w:shd w:val="clear" w:color="auto" w:fill="FFFFFF"/>
          <w:lang w:eastAsia="pl-PL" w:bidi="pl-PL"/>
        </w:rPr>
        <w:t xml:space="preserve">roku) emisja odorów </w:t>
      </w:r>
      <w:r w:rsidR="00201EC2">
        <w:rPr>
          <w:rFonts w:ascii="Arial" w:hAnsi="Arial" w:cs="Arial"/>
          <w:b w:val="0"/>
          <w:bCs w:val="0"/>
          <w:shd w:val="clear" w:color="auto" w:fill="FFFFFF"/>
          <w:lang w:eastAsia="pl-PL" w:bidi="pl-PL"/>
        </w:rPr>
        <w:t xml:space="preserve">mogąca </w:t>
      </w:r>
      <w:r w:rsidRPr="002F4154">
        <w:rPr>
          <w:rFonts w:ascii="Arial" w:hAnsi="Arial" w:cs="Arial"/>
          <w:b w:val="0"/>
          <w:bCs w:val="0"/>
          <w:shd w:val="clear" w:color="auto" w:fill="FFFFFF"/>
          <w:lang w:eastAsia="pl-PL" w:bidi="pl-PL"/>
        </w:rPr>
        <w:t>stwarza</w:t>
      </w:r>
      <w:r w:rsidR="00201EC2">
        <w:rPr>
          <w:rFonts w:ascii="Arial" w:hAnsi="Arial" w:cs="Arial"/>
          <w:b w:val="0"/>
          <w:bCs w:val="0"/>
          <w:shd w:val="clear" w:color="auto" w:fill="FFFFFF"/>
          <w:lang w:eastAsia="pl-PL" w:bidi="pl-PL"/>
        </w:rPr>
        <w:t>ć</w:t>
      </w:r>
      <w:r w:rsidRPr="002F4154">
        <w:rPr>
          <w:rFonts w:ascii="Arial" w:hAnsi="Arial" w:cs="Arial"/>
          <w:b w:val="0"/>
          <w:bCs w:val="0"/>
          <w:shd w:val="clear" w:color="auto" w:fill="FFFFFF"/>
          <w:lang w:eastAsia="pl-PL" w:bidi="pl-PL"/>
        </w:rPr>
        <w:t xml:space="preserve"> dyskomfort życia niektórych mieszkańców.</w:t>
      </w:r>
    </w:p>
    <w:p w14:paraId="125B16B6" w14:textId="77777777" w:rsidR="00E278CA" w:rsidRPr="001E03A9" w:rsidRDefault="00E278CA" w:rsidP="00F23164">
      <w:pPr>
        <w:pStyle w:val="Bodytext40"/>
        <w:spacing w:line="240" w:lineRule="auto"/>
        <w:ind w:left="993" w:right="-23" w:hanging="709"/>
        <w:jc w:val="both"/>
        <w:rPr>
          <w:rStyle w:val="Bodytext4Italic"/>
          <w:rFonts w:ascii="Arial" w:hAnsi="Arial" w:cs="Arial"/>
          <w:b/>
          <w:bCs/>
          <w:i w:val="0"/>
          <w:iCs w:val="0"/>
          <w:color w:val="auto"/>
        </w:rPr>
      </w:pPr>
      <w:r w:rsidRPr="00EA7D64">
        <w:rPr>
          <w:rStyle w:val="Bodytext4Italic"/>
          <w:rFonts w:ascii="Arial" w:hAnsi="Arial" w:cs="Arial"/>
          <w:i w:val="0"/>
          <w:iCs w:val="0"/>
        </w:rPr>
        <w:t xml:space="preserve">Ad. </w:t>
      </w:r>
      <w:r>
        <w:rPr>
          <w:rStyle w:val="Bodytext4Italic"/>
          <w:rFonts w:ascii="Arial" w:hAnsi="Arial" w:cs="Arial"/>
          <w:i w:val="0"/>
          <w:iCs w:val="0"/>
        </w:rPr>
        <w:t>9</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shd w:val="clear" w:color="auto" w:fill="FFFFFF"/>
          <w:lang w:eastAsia="pl-PL" w:bidi="pl-PL"/>
        </w:rPr>
        <w:t xml:space="preserve">Należy odnieść się do planowanego funkcjonowania inwestycji </w:t>
      </w:r>
      <w:r>
        <w:rPr>
          <w:rFonts w:ascii="Arial" w:hAnsi="Arial" w:cs="Arial"/>
          <w:b w:val="0"/>
          <w:bCs w:val="0"/>
          <w:shd w:val="clear" w:color="auto" w:fill="FFFFFF"/>
          <w:lang w:eastAsia="pl-PL" w:bidi="pl-PL"/>
        </w:rPr>
        <w:br/>
      </w:r>
      <w:r w:rsidRPr="00E278CA">
        <w:rPr>
          <w:rFonts w:ascii="Arial" w:hAnsi="Arial" w:cs="Arial"/>
          <w:b w:val="0"/>
          <w:bCs w:val="0"/>
          <w:shd w:val="clear" w:color="auto" w:fill="FFFFFF"/>
          <w:lang w:eastAsia="pl-PL" w:bidi="pl-PL"/>
        </w:rPr>
        <w:t xml:space="preserve">z jednoosobową obsadą pracowniczą i czy wobec tego nie stoi to </w:t>
      </w:r>
      <w:r>
        <w:rPr>
          <w:rFonts w:ascii="Arial" w:hAnsi="Arial" w:cs="Arial"/>
          <w:b w:val="0"/>
          <w:bCs w:val="0"/>
          <w:shd w:val="clear" w:color="auto" w:fill="FFFFFF"/>
          <w:lang w:eastAsia="pl-PL" w:bidi="pl-PL"/>
        </w:rPr>
        <w:br/>
      </w:r>
      <w:r w:rsidRPr="00E278CA">
        <w:rPr>
          <w:rFonts w:ascii="Arial" w:hAnsi="Arial" w:cs="Arial"/>
          <w:b w:val="0"/>
          <w:bCs w:val="0"/>
          <w:shd w:val="clear" w:color="auto" w:fill="FFFFFF"/>
          <w:lang w:eastAsia="pl-PL" w:bidi="pl-PL"/>
        </w:rPr>
        <w:t>w sprzeczności z zasadami BHP?</w:t>
      </w:r>
    </w:p>
    <w:p w14:paraId="4B82F558" w14:textId="77777777" w:rsidR="00E278CA" w:rsidRPr="004246CF" w:rsidRDefault="00E278CA" w:rsidP="00F23164">
      <w:pPr>
        <w:pStyle w:val="Bodytext40"/>
        <w:shd w:val="clear" w:color="auto" w:fill="auto"/>
        <w:spacing w:before="120" w:after="120" w:line="240" w:lineRule="auto"/>
        <w:ind w:left="993" w:right="261" w:firstLine="709"/>
        <w:jc w:val="both"/>
        <w:rPr>
          <w:rFonts w:ascii="Arial" w:hAnsi="Arial" w:cs="Arial"/>
          <w:lang w:eastAsia="pl-PL" w:bidi="pl-PL"/>
        </w:rPr>
      </w:pPr>
      <w:r w:rsidRPr="004246CF">
        <w:rPr>
          <w:rFonts w:ascii="Arial" w:hAnsi="Arial" w:cs="Arial"/>
          <w:lang w:eastAsia="pl-PL" w:bidi="pl-PL"/>
        </w:rPr>
        <w:t>Odpowiedź</w:t>
      </w:r>
    </w:p>
    <w:p w14:paraId="7A0B17C4" w14:textId="77777777" w:rsidR="004F5B15" w:rsidRPr="00F23164" w:rsidRDefault="00F23164" w:rsidP="00F23164">
      <w:pPr>
        <w:pStyle w:val="Bodytext40"/>
        <w:shd w:val="clear" w:color="auto" w:fill="auto"/>
        <w:spacing w:before="0" w:line="240" w:lineRule="auto"/>
        <w:ind w:left="992" w:firstLine="709"/>
        <w:jc w:val="both"/>
        <w:rPr>
          <w:rFonts w:ascii="Arial" w:hAnsi="Arial" w:cs="Arial"/>
          <w:b w:val="0"/>
          <w:bCs w:val="0"/>
          <w:shd w:val="clear" w:color="auto" w:fill="FFFFFF"/>
          <w:lang w:eastAsia="pl-PL" w:bidi="pl-PL"/>
        </w:rPr>
      </w:pPr>
      <w:r>
        <w:rPr>
          <w:rFonts w:ascii="Arial" w:hAnsi="Arial" w:cs="Arial"/>
          <w:b w:val="0"/>
          <w:bCs w:val="0"/>
          <w:shd w:val="clear" w:color="auto" w:fill="FFFFFF"/>
          <w:lang w:eastAsia="pl-PL" w:bidi="pl-PL"/>
        </w:rPr>
        <w:t xml:space="preserve">W ramach eksploatacji tuczarni będą stosowane przepisy wynikające z </w:t>
      </w:r>
      <w:r w:rsidRPr="00201EC2">
        <w:rPr>
          <w:rFonts w:ascii="Arial" w:hAnsi="Arial" w:cs="Arial"/>
          <w:b w:val="0"/>
          <w:bCs w:val="0"/>
          <w:i/>
          <w:shd w:val="clear" w:color="auto" w:fill="FFFFFF"/>
          <w:lang w:eastAsia="pl-PL" w:bidi="pl-PL"/>
        </w:rPr>
        <w:t>Rozporządzenia Ministra Rolnictwa i Rozwoju Wsi</w:t>
      </w:r>
      <w:r w:rsidRPr="00201EC2">
        <w:rPr>
          <w:rFonts w:ascii="Arial" w:hAnsi="Arial" w:cs="Arial"/>
          <w:b w:val="0"/>
          <w:bCs w:val="0"/>
          <w:i/>
          <w:shd w:val="clear" w:color="auto" w:fill="FFFFFF"/>
          <w:lang w:eastAsia="pl-PL" w:bidi="pl-PL"/>
        </w:rPr>
        <w:br/>
        <w:t>z 4.08.2017 r. w sprawie bezpieczeństwa i higieny pracy przy obsłudze zwierząt gospodarskich</w:t>
      </w:r>
      <w:r>
        <w:rPr>
          <w:rFonts w:ascii="Arial" w:hAnsi="Arial" w:cs="Arial"/>
          <w:b w:val="0"/>
          <w:bCs w:val="0"/>
          <w:shd w:val="clear" w:color="auto" w:fill="FFFFFF"/>
          <w:lang w:eastAsia="pl-PL" w:bidi="pl-PL"/>
        </w:rPr>
        <w:t>, w którym b</w:t>
      </w:r>
      <w:r w:rsidR="002F4154">
        <w:rPr>
          <w:rFonts w:ascii="Arial" w:hAnsi="Arial" w:cs="Arial"/>
          <w:b w:val="0"/>
          <w:bCs w:val="0"/>
          <w:shd w:val="clear" w:color="auto" w:fill="FFFFFF"/>
          <w:lang w:eastAsia="pl-PL" w:bidi="pl-PL"/>
        </w:rPr>
        <w:t xml:space="preserve">rak jest unormowań prawnych regulujących </w:t>
      </w:r>
      <w:r>
        <w:rPr>
          <w:rFonts w:ascii="Arial" w:hAnsi="Arial" w:cs="Arial"/>
          <w:b w:val="0"/>
          <w:bCs w:val="0"/>
          <w:shd w:val="clear" w:color="auto" w:fill="FFFFFF"/>
          <w:lang w:eastAsia="pl-PL" w:bidi="pl-PL"/>
        </w:rPr>
        <w:t xml:space="preserve">liczbę pracowników </w:t>
      </w:r>
      <w:r w:rsidR="002F4154">
        <w:rPr>
          <w:rFonts w:ascii="Arial" w:hAnsi="Arial" w:cs="Arial"/>
          <w:b w:val="0"/>
          <w:bCs w:val="0"/>
          <w:shd w:val="clear" w:color="auto" w:fill="FFFFFF"/>
          <w:lang w:eastAsia="pl-PL" w:bidi="pl-PL"/>
        </w:rPr>
        <w:t xml:space="preserve">przy obsłudze tuczarni, </w:t>
      </w:r>
      <w:r w:rsidR="002F4154" w:rsidRPr="00E278CA">
        <w:rPr>
          <w:rFonts w:ascii="Arial" w:hAnsi="Arial" w:cs="Arial"/>
          <w:b w:val="0"/>
          <w:bCs w:val="0"/>
          <w:shd w:val="clear" w:color="auto" w:fill="FFFFFF"/>
          <w:lang w:eastAsia="pl-PL" w:bidi="pl-PL"/>
        </w:rPr>
        <w:t>wobec tego jednoosobow</w:t>
      </w:r>
      <w:r w:rsidR="002F4154">
        <w:rPr>
          <w:rFonts w:ascii="Arial" w:hAnsi="Arial" w:cs="Arial"/>
          <w:b w:val="0"/>
          <w:bCs w:val="0"/>
          <w:shd w:val="clear" w:color="auto" w:fill="FFFFFF"/>
          <w:lang w:eastAsia="pl-PL" w:bidi="pl-PL"/>
        </w:rPr>
        <w:t>a</w:t>
      </w:r>
      <w:r w:rsidR="002F4154" w:rsidRPr="00E278CA">
        <w:rPr>
          <w:rFonts w:ascii="Arial" w:hAnsi="Arial" w:cs="Arial"/>
          <w:b w:val="0"/>
          <w:bCs w:val="0"/>
          <w:shd w:val="clear" w:color="auto" w:fill="FFFFFF"/>
          <w:lang w:eastAsia="pl-PL" w:bidi="pl-PL"/>
        </w:rPr>
        <w:t xml:space="preserve"> obsad</w:t>
      </w:r>
      <w:r>
        <w:rPr>
          <w:rFonts w:ascii="Arial" w:hAnsi="Arial" w:cs="Arial"/>
          <w:b w:val="0"/>
          <w:bCs w:val="0"/>
          <w:shd w:val="clear" w:color="auto" w:fill="FFFFFF"/>
          <w:lang w:eastAsia="pl-PL" w:bidi="pl-PL"/>
        </w:rPr>
        <w:t>a</w:t>
      </w:r>
      <w:r w:rsidR="002F4154" w:rsidRPr="00E278CA">
        <w:rPr>
          <w:rFonts w:ascii="Arial" w:hAnsi="Arial" w:cs="Arial"/>
          <w:b w:val="0"/>
          <w:bCs w:val="0"/>
          <w:shd w:val="clear" w:color="auto" w:fill="FFFFFF"/>
          <w:lang w:eastAsia="pl-PL" w:bidi="pl-PL"/>
        </w:rPr>
        <w:t xml:space="preserve"> pracownicz</w:t>
      </w:r>
      <w:r>
        <w:rPr>
          <w:rFonts w:ascii="Arial" w:hAnsi="Arial" w:cs="Arial"/>
          <w:b w:val="0"/>
          <w:bCs w:val="0"/>
          <w:shd w:val="clear" w:color="auto" w:fill="FFFFFF"/>
          <w:lang w:eastAsia="pl-PL" w:bidi="pl-PL"/>
        </w:rPr>
        <w:t>a</w:t>
      </w:r>
      <w:r w:rsidR="002F4154" w:rsidRPr="00E278CA">
        <w:rPr>
          <w:rFonts w:ascii="Arial" w:hAnsi="Arial" w:cs="Arial"/>
          <w:b w:val="0"/>
          <w:bCs w:val="0"/>
          <w:shd w:val="clear" w:color="auto" w:fill="FFFFFF"/>
          <w:lang w:eastAsia="pl-PL" w:bidi="pl-PL"/>
        </w:rPr>
        <w:t xml:space="preserve"> </w:t>
      </w:r>
      <w:r w:rsidR="002F4154">
        <w:rPr>
          <w:rFonts w:ascii="Arial" w:hAnsi="Arial" w:cs="Arial"/>
          <w:b w:val="0"/>
          <w:bCs w:val="0"/>
          <w:shd w:val="clear" w:color="auto" w:fill="FFFFFF"/>
          <w:lang w:eastAsia="pl-PL" w:bidi="pl-PL"/>
        </w:rPr>
        <w:t xml:space="preserve">nie </w:t>
      </w:r>
      <w:r w:rsidR="002F4154" w:rsidRPr="00E278CA">
        <w:rPr>
          <w:rFonts w:ascii="Arial" w:hAnsi="Arial" w:cs="Arial"/>
          <w:b w:val="0"/>
          <w:bCs w:val="0"/>
          <w:shd w:val="clear" w:color="auto" w:fill="FFFFFF"/>
          <w:lang w:eastAsia="pl-PL" w:bidi="pl-PL"/>
        </w:rPr>
        <w:t>stoi to w sprzeczności</w:t>
      </w:r>
      <w:r>
        <w:rPr>
          <w:rFonts w:ascii="Arial" w:hAnsi="Arial" w:cs="Arial"/>
          <w:b w:val="0"/>
          <w:bCs w:val="0"/>
          <w:shd w:val="clear" w:color="auto" w:fill="FFFFFF"/>
          <w:lang w:eastAsia="pl-PL" w:bidi="pl-PL"/>
        </w:rPr>
        <w:br/>
      </w:r>
      <w:r w:rsidR="002F4154" w:rsidRPr="00E278CA">
        <w:rPr>
          <w:rFonts w:ascii="Arial" w:hAnsi="Arial" w:cs="Arial"/>
          <w:b w:val="0"/>
          <w:bCs w:val="0"/>
          <w:shd w:val="clear" w:color="auto" w:fill="FFFFFF"/>
          <w:lang w:eastAsia="pl-PL" w:bidi="pl-PL"/>
        </w:rPr>
        <w:t>z zasadami BHP</w:t>
      </w:r>
      <w:r>
        <w:rPr>
          <w:rFonts w:ascii="Arial" w:hAnsi="Arial" w:cs="Arial"/>
          <w:b w:val="0"/>
          <w:bCs w:val="0"/>
          <w:shd w:val="clear" w:color="auto" w:fill="FFFFFF"/>
          <w:lang w:eastAsia="pl-PL" w:bidi="pl-PL"/>
        </w:rPr>
        <w:t>.</w:t>
      </w:r>
    </w:p>
    <w:p w14:paraId="169BC280" w14:textId="77777777" w:rsidR="00E278CA" w:rsidRPr="00E278CA" w:rsidRDefault="00E278CA" w:rsidP="00F23164">
      <w:pPr>
        <w:pStyle w:val="Bodytext40"/>
        <w:spacing w:line="240" w:lineRule="auto"/>
        <w:ind w:left="1134" w:right="-23" w:hanging="850"/>
        <w:jc w:val="both"/>
        <w:rPr>
          <w:rStyle w:val="Bodytext4Italic"/>
          <w:rFonts w:ascii="Arial" w:hAnsi="Arial" w:cs="Arial"/>
          <w:i w:val="0"/>
          <w:iCs w:val="0"/>
        </w:rPr>
      </w:pPr>
      <w:r w:rsidRPr="00EA7D64">
        <w:rPr>
          <w:rStyle w:val="Bodytext4Italic"/>
          <w:rFonts w:ascii="Arial" w:hAnsi="Arial" w:cs="Arial"/>
          <w:i w:val="0"/>
          <w:iCs w:val="0"/>
        </w:rPr>
        <w:t xml:space="preserve">Ad. </w:t>
      </w:r>
      <w:r>
        <w:rPr>
          <w:rStyle w:val="Bodytext4Italic"/>
          <w:rFonts w:ascii="Arial" w:hAnsi="Arial" w:cs="Arial"/>
          <w:i w:val="0"/>
          <w:iCs w:val="0"/>
        </w:rPr>
        <w:t>10</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Dla amoniaku NDS (Najwyższe Dopuszczalne Stężenie) wynosi</w:t>
      </w:r>
      <w:r w:rsidR="00201EC2">
        <w:rPr>
          <w:rFonts w:ascii="Arial" w:hAnsi="Arial" w:cs="Arial"/>
          <w:b w:val="0"/>
          <w:bCs w:val="0"/>
          <w:color w:val="000000"/>
          <w:shd w:val="clear" w:color="auto" w:fill="FFFFFF"/>
          <w:lang w:eastAsia="pl-PL" w:bidi="pl-PL"/>
        </w:rPr>
        <w:br/>
      </w:r>
      <w:r w:rsidRPr="00E278CA">
        <w:rPr>
          <w:rFonts w:ascii="Arial" w:hAnsi="Arial" w:cs="Arial"/>
          <w:b w:val="0"/>
          <w:bCs w:val="0"/>
          <w:color w:val="000000"/>
          <w:shd w:val="clear" w:color="auto" w:fill="FFFFFF"/>
          <w:lang w:eastAsia="pl-PL" w:bidi="pl-PL"/>
        </w:rPr>
        <w:t>14 mg</w:t>
      </w:r>
      <w:r w:rsidR="00201EC2">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w:t>
      </w:r>
      <w:r w:rsidR="00201EC2">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m</w:t>
      </w:r>
      <w:r w:rsidRPr="00E278CA">
        <w:rPr>
          <w:rFonts w:ascii="Arial" w:hAnsi="Arial" w:cs="Arial"/>
          <w:b w:val="0"/>
          <w:bCs w:val="0"/>
          <w:color w:val="000000"/>
          <w:shd w:val="clear" w:color="auto" w:fill="FFFFFF"/>
          <w:vertAlign w:val="superscript"/>
          <w:lang w:eastAsia="pl-PL" w:bidi="pl-PL"/>
        </w:rPr>
        <w:t>3</w:t>
      </w:r>
      <w:r w:rsidRPr="00E278CA">
        <w:rPr>
          <w:rFonts w:ascii="Arial" w:hAnsi="Arial" w:cs="Arial"/>
          <w:b w:val="0"/>
          <w:bCs w:val="0"/>
          <w:color w:val="000000"/>
          <w:shd w:val="clear" w:color="auto" w:fill="FFFFFF"/>
          <w:lang w:eastAsia="pl-PL" w:bidi="pl-PL"/>
        </w:rPr>
        <w:t xml:space="preserve"> </w:t>
      </w:r>
      <w:r w:rsidR="00201EC2">
        <w:rPr>
          <w:rFonts w:ascii="Arial" w:hAnsi="Arial" w:cs="Arial"/>
          <w:b w:val="0"/>
          <w:bCs w:val="0"/>
          <w:color w:val="000000"/>
          <w:shd w:val="clear" w:color="auto" w:fill="FFFFFF"/>
          <w:lang w:eastAsia="pl-PL" w:bidi="pl-PL"/>
        </w:rPr>
        <w:t>=</w:t>
      </w:r>
      <w:r w:rsidRPr="00E278CA">
        <w:rPr>
          <w:rFonts w:ascii="Arial" w:hAnsi="Arial" w:cs="Arial"/>
          <w:b w:val="0"/>
          <w:bCs w:val="0"/>
          <w:color w:val="000000"/>
          <w:shd w:val="clear" w:color="auto" w:fill="FFFFFF"/>
          <w:lang w:eastAsia="pl-PL" w:bidi="pl-PL"/>
        </w:rPr>
        <w:t xml:space="preserve"> 20</w:t>
      </w:r>
      <w:r w:rsidR="00201EC2">
        <w:rPr>
          <w:rFonts w:ascii="Arial" w:hAnsi="Arial" w:cs="Arial"/>
          <w:b w:val="0"/>
          <w:bCs w:val="0"/>
          <w:color w:val="000000"/>
          <w:shd w:val="clear" w:color="auto" w:fill="FFFFFF"/>
          <w:lang w:eastAsia="pl-PL" w:bidi="pl-PL"/>
        </w:rPr>
        <w:t>,0</w:t>
      </w:r>
      <w:r w:rsidRPr="00E278CA">
        <w:rPr>
          <w:rFonts w:ascii="Arial" w:hAnsi="Arial" w:cs="Arial"/>
          <w:b w:val="0"/>
          <w:bCs w:val="0"/>
          <w:color w:val="000000"/>
          <w:shd w:val="clear" w:color="auto" w:fill="FFFFFF"/>
          <w:lang w:eastAsia="pl-PL" w:bidi="pl-PL"/>
        </w:rPr>
        <w:t xml:space="preserve"> ppm</w:t>
      </w:r>
      <w:r w:rsidR="00201EC2">
        <w:rPr>
          <w:rFonts w:ascii="Arial" w:hAnsi="Arial" w:cs="Arial"/>
          <w:b w:val="0"/>
          <w:bCs w:val="0"/>
          <w:color w:val="000000"/>
          <w:shd w:val="clear" w:color="auto" w:fill="FFFFFF"/>
          <w:lang w:eastAsia="pl-PL" w:bidi="pl-PL"/>
        </w:rPr>
        <w:t>,</w:t>
      </w:r>
      <w:r w:rsidRPr="00E278CA">
        <w:rPr>
          <w:rFonts w:ascii="Arial" w:hAnsi="Arial" w:cs="Arial"/>
          <w:b w:val="0"/>
          <w:bCs w:val="0"/>
          <w:color w:val="000000"/>
          <w:shd w:val="clear" w:color="auto" w:fill="FFFFFF"/>
          <w:lang w:eastAsia="pl-PL" w:bidi="pl-PL"/>
        </w:rPr>
        <w:t xml:space="preserve"> natomiast NDSCh (Najwyższe Dopuszczalne </w:t>
      </w:r>
      <w:r w:rsidRPr="00E278CA">
        <w:rPr>
          <w:rFonts w:ascii="Arial" w:hAnsi="Arial" w:cs="Arial"/>
          <w:b w:val="0"/>
          <w:bCs w:val="0"/>
          <w:color w:val="000000"/>
          <w:shd w:val="clear" w:color="auto" w:fill="FFFFFF"/>
          <w:lang w:eastAsia="pl-PL" w:bidi="pl-PL"/>
        </w:rPr>
        <w:lastRenderedPageBreak/>
        <w:t>Stężenie Chwilowe) to 28</w:t>
      </w:r>
      <w:r w:rsidR="00201EC2">
        <w:rPr>
          <w:rFonts w:ascii="Arial" w:hAnsi="Arial" w:cs="Arial"/>
          <w:b w:val="0"/>
          <w:bCs w:val="0"/>
          <w:color w:val="000000"/>
          <w:shd w:val="clear" w:color="auto" w:fill="FFFFFF"/>
          <w:lang w:eastAsia="pl-PL" w:bidi="pl-PL"/>
        </w:rPr>
        <w:t>,0</w:t>
      </w:r>
      <w:r w:rsidRPr="00E278CA">
        <w:rPr>
          <w:rFonts w:ascii="Arial" w:hAnsi="Arial" w:cs="Arial"/>
          <w:b w:val="0"/>
          <w:bCs w:val="0"/>
          <w:color w:val="000000"/>
          <w:shd w:val="clear" w:color="auto" w:fill="FFFFFF"/>
          <w:lang w:eastAsia="pl-PL" w:bidi="pl-PL"/>
        </w:rPr>
        <w:t xml:space="preserve"> mg</w:t>
      </w:r>
      <w:r w:rsidR="00201EC2">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w:t>
      </w:r>
      <w:r w:rsidR="00201EC2">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 xml:space="preserve">m³ = 40 ppm – na stanowiskach pracy. </w:t>
      </w:r>
      <w:r w:rsidR="00201EC2">
        <w:rPr>
          <w:rFonts w:ascii="Arial" w:hAnsi="Arial" w:cs="Arial"/>
          <w:b w:val="0"/>
          <w:bCs w:val="0"/>
          <w:color w:val="000000"/>
          <w:shd w:val="clear" w:color="auto" w:fill="FFFFFF"/>
          <w:lang w:eastAsia="pl-PL" w:bidi="pl-PL"/>
        </w:rPr>
        <w:t>Dotyczy to również</w:t>
      </w:r>
      <w:r w:rsidRPr="00E278CA">
        <w:rPr>
          <w:rFonts w:ascii="Arial" w:hAnsi="Arial" w:cs="Arial"/>
          <w:b w:val="0"/>
          <w:bCs w:val="0"/>
          <w:color w:val="000000"/>
          <w:shd w:val="clear" w:color="auto" w:fill="FFFFFF"/>
          <w:lang w:eastAsia="pl-PL" w:bidi="pl-PL"/>
        </w:rPr>
        <w:t xml:space="preserve"> </w:t>
      </w:r>
      <w:r w:rsidR="00201EC2">
        <w:rPr>
          <w:rFonts w:ascii="Arial" w:hAnsi="Arial" w:cs="Arial"/>
          <w:b w:val="0"/>
          <w:bCs w:val="0"/>
          <w:color w:val="000000"/>
          <w:shd w:val="clear" w:color="auto" w:fill="FFFFFF"/>
          <w:lang w:eastAsia="pl-PL" w:bidi="pl-PL"/>
        </w:rPr>
        <w:t>w</w:t>
      </w:r>
      <w:r w:rsidRPr="00E278CA">
        <w:rPr>
          <w:rFonts w:ascii="Arial" w:hAnsi="Arial" w:cs="Arial"/>
          <w:b w:val="0"/>
          <w:bCs w:val="0"/>
          <w:color w:val="000000"/>
          <w:shd w:val="clear" w:color="auto" w:fill="FFFFFF"/>
          <w:lang w:eastAsia="pl-PL" w:bidi="pl-PL"/>
        </w:rPr>
        <w:t xml:space="preserve">eterynarza (zgodnie z </w:t>
      </w:r>
      <w:r w:rsidRPr="00201EC2">
        <w:rPr>
          <w:rFonts w:ascii="Arial" w:hAnsi="Arial" w:cs="Arial"/>
          <w:b w:val="0"/>
          <w:bCs w:val="0"/>
          <w:i/>
          <w:color w:val="000000"/>
          <w:shd w:val="clear" w:color="auto" w:fill="FFFFFF"/>
          <w:lang w:eastAsia="pl-PL" w:bidi="pl-PL"/>
        </w:rPr>
        <w:t>art. 304 Kodeksu Pracy</w:t>
      </w:r>
      <w:r w:rsidRPr="00E278CA">
        <w:rPr>
          <w:rFonts w:ascii="Arial" w:hAnsi="Arial" w:cs="Arial"/>
          <w:b w:val="0"/>
          <w:bCs w:val="0"/>
          <w:color w:val="000000"/>
          <w:shd w:val="clear" w:color="auto" w:fill="FFFFFF"/>
          <w:lang w:eastAsia="pl-PL" w:bidi="pl-PL"/>
        </w:rPr>
        <w:t>). Prosimy o ponowne przeanalizowanie przedstawionych izolini i ich wartości.</w:t>
      </w:r>
    </w:p>
    <w:p w14:paraId="70816B8F"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30083C98" w14:textId="77777777" w:rsidR="00A60D13" w:rsidRPr="005B4660" w:rsidRDefault="009B0214" w:rsidP="005B4660">
      <w:pPr>
        <w:pStyle w:val="Bodytext40"/>
        <w:shd w:val="clear" w:color="auto" w:fill="auto"/>
        <w:spacing w:before="0" w:line="240" w:lineRule="auto"/>
        <w:ind w:left="1134" w:firstLine="709"/>
        <w:jc w:val="both"/>
        <w:rPr>
          <w:rFonts w:ascii="Arial" w:hAnsi="Arial" w:cs="Arial"/>
          <w:b w:val="0"/>
          <w:bCs w:val="0"/>
          <w:lang w:eastAsia="pl-PL" w:bidi="pl-PL"/>
        </w:rPr>
      </w:pPr>
      <w:r w:rsidRPr="005B4660">
        <w:rPr>
          <w:rFonts w:ascii="Arial" w:hAnsi="Arial" w:cs="Arial"/>
          <w:b w:val="0"/>
          <w:bCs w:val="0"/>
          <w:lang w:eastAsia="pl-PL" w:bidi="pl-PL"/>
        </w:rPr>
        <w:t>Wartości</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wyrażone na wydrukach oraz izolinii z </w:t>
      </w:r>
      <w:r w:rsidR="00201EC2">
        <w:rPr>
          <w:rFonts w:ascii="Arial" w:hAnsi="Arial" w:cs="Arial"/>
          <w:b w:val="0"/>
          <w:bCs w:val="0"/>
          <w:lang w:eastAsia="pl-PL" w:bidi="pl-PL"/>
        </w:rPr>
        <w:t>P</w:t>
      </w:r>
      <w:r w:rsidRPr="005B4660">
        <w:rPr>
          <w:rFonts w:ascii="Arial" w:hAnsi="Arial" w:cs="Arial"/>
          <w:b w:val="0"/>
          <w:bCs w:val="0"/>
          <w:lang w:eastAsia="pl-PL" w:bidi="pl-PL"/>
        </w:rPr>
        <w:t>rogramu obliczeniowego</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podane są w jednostce </w:t>
      </w:r>
      <w:r w:rsidRPr="005B4660">
        <w:rPr>
          <w:rFonts w:ascii="Arial" w:hAnsi="Arial" w:cs="Arial"/>
          <w:b w:val="0"/>
          <w:bCs w:val="0"/>
          <w:lang w:eastAsia="pl-PL" w:bidi="pl-PL"/>
        </w:rPr>
        <w:sym w:font="Symbol" w:char="F06D"/>
      </w:r>
      <w:r w:rsidRPr="005B4660">
        <w:rPr>
          <w:rFonts w:ascii="Arial" w:hAnsi="Arial" w:cs="Arial"/>
          <w:b w:val="0"/>
          <w:bCs w:val="0"/>
          <w:lang w:eastAsia="pl-PL" w:bidi="pl-PL"/>
        </w:rPr>
        <w:t>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r w:rsidRPr="005B4660">
        <w:rPr>
          <w:rFonts w:ascii="Arial" w:hAnsi="Arial" w:cs="Arial"/>
          <w:b w:val="0"/>
          <w:bCs w:val="0"/>
          <w:lang w:eastAsia="pl-PL" w:bidi="pl-PL"/>
        </w:rPr>
        <w:t>, a wartości na stanowiskach pracy dla NDS oraz NDSCh amoniaku podane są</w:t>
      </w:r>
      <w:r w:rsidR="005B4660" w:rsidRPr="005B4660">
        <w:rPr>
          <w:rFonts w:ascii="Arial" w:hAnsi="Arial" w:cs="Arial"/>
          <w:b w:val="0"/>
          <w:bCs w:val="0"/>
          <w:lang w:eastAsia="pl-PL" w:bidi="pl-PL"/>
        </w:rPr>
        <w:br/>
      </w:r>
      <w:r w:rsidRPr="005B4660">
        <w:rPr>
          <w:rFonts w:ascii="Arial" w:hAnsi="Arial" w:cs="Arial"/>
          <w:b w:val="0"/>
          <w:bCs w:val="0"/>
          <w:lang w:eastAsia="pl-PL" w:bidi="pl-PL"/>
        </w:rPr>
        <w:t>w mg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r w:rsidRPr="005B4660">
        <w:rPr>
          <w:rFonts w:ascii="Arial" w:hAnsi="Arial" w:cs="Arial"/>
          <w:b w:val="0"/>
          <w:bCs w:val="0"/>
          <w:lang w:eastAsia="pl-PL" w:bidi="pl-PL"/>
        </w:rPr>
        <w:t xml:space="preserve">. </w:t>
      </w:r>
    </w:p>
    <w:p w14:paraId="47095F92" w14:textId="77777777" w:rsidR="009B0214" w:rsidRPr="005B4660" w:rsidRDefault="009B0214" w:rsidP="005B4660">
      <w:pPr>
        <w:pStyle w:val="Bodytext40"/>
        <w:shd w:val="clear" w:color="auto" w:fill="auto"/>
        <w:spacing w:before="0" w:line="240" w:lineRule="auto"/>
        <w:ind w:left="1134" w:firstLine="709"/>
        <w:jc w:val="both"/>
        <w:rPr>
          <w:rFonts w:ascii="Arial" w:hAnsi="Arial" w:cs="Arial"/>
          <w:b w:val="0"/>
          <w:bCs w:val="0"/>
          <w:lang w:eastAsia="pl-PL" w:bidi="pl-PL"/>
        </w:rPr>
      </w:pPr>
      <w:r w:rsidRPr="005B4660">
        <w:rPr>
          <w:rFonts w:ascii="Arial" w:hAnsi="Arial" w:cs="Arial"/>
          <w:b w:val="0"/>
          <w:bCs w:val="0"/>
          <w:lang w:eastAsia="pl-PL" w:bidi="pl-PL"/>
        </w:rPr>
        <w:t xml:space="preserve">Aby dokonać porównania wartości </w:t>
      </w:r>
      <w:r w:rsidR="0041622F" w:rsidRPr="005B4660">
        <w:rPr>
          <w:rFonts w:ascii="Arial" w:hAnsi="Arial" w:cs="Arial"/>
          <w:b w:val="0"/>
          <w:bCs w:val="0"/>
          <w:lang w:eastAsia="pl-PL" w:bidi="pl-PL"/>
        </w:rPr>
        <w:t xml:space="preserve">amoniaku </w:t>
      </w:r>
      <w:r w:rsidRPr="005B4660">
        <w:rPr>
          <w:rFonts w:ascii="Arial" w:hAnsi="Arial" w:cs="Arial"/>
          <w:b w:val="0"/>
          <w:bCs w:val="0"/>
          <w:lang w:eastAsia="pl-PL" w:bidi="pl-PL"/>
        </w:rPr>
        <w:t>na stanowiskach pracy</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przeliczono na jednostk</w:t>
      </w:r>
      <w:r w:rsidR="00201EC2">
        <w:rPr>
          <w:rFonts w:ascii="Arial" w:hAnsi="Arial" w:cs="Arial"/>
          <w:b w:val="0"/>
          <w:bCs w:val="0"/>
          <w:lang w:eastAsia="pl-PL" w:bidi="pl-PL"/>
        </w:rPr>
        <w:t xml:space="preserve">i na </w:t>
      </w:r>
      <w:r w:rsidRPr="005B4660">
        <w:rPr>
          <w:rFonts w:ascii="Arial" w:hAnsi="Arial" w:cs="Arial"/>
          <w:b w:val="0"/>
          <w:bCs w:val="0"/>
          <w:lang w:eastAsia="pl-PL" w:bidi="pl-PL"/>
        </w:rPr>
        <w:sym w:font="Symbol" w:char="F06D"/>
      </w:r>
      <w:r w:rsidRPr="005B4660">
        <w:rPr>
          <w:rFonts w:ascii="Arial" w:hAnsi="Arial" w:cs="Arial"/>
          <w:b w:val="0"/>
          <w:bCs w:val="0"/>
          <w:lang w:eastAsia="pl-PL" w:bidi="pl-PL"/>
        </w:rPr>
        <w:t>g/m</w:t>
      </w:r>
      <w:r w:rsidRPr="005B4660">
        <w:rPr>
          <w:rFonts w:ascii="Arial" w:hAnsi="Arial" w:cs="Arial"/>
          <w:b w:val="0"/>
          <w:bCs w:val="0"/>
          <w:vertAlign w:val="superscript"/>
          <w:lang w:eastAsia="pl-PL" w:bidi="pl-PL"/>
        </w:rPr>
        <w:t>3</w:t>
      </w:r>
      <w:r w:rsidRPr="005B4660">
        <w:rPr>
          <w:rFonts w:ascii="Arial" w:hAnsi="Arial" w:cs="Arial"/>
          <w:b w:val="0"/>
          <w:bCs w:val="0"/>
          <w:lang w:eastAsia="pl-PL" w:bidi="pl-PL"/>
        </w:rPr>
        <w:t>:</w:t>
      </w:r>
    </w:p>
    <w:p w14:paraId="4DA44166" w14:textId="77777777" w:rsidR="009B0214" w:rsidRPr="005B4660" w:rsidRDefault="009B0214" w:rsidP="005B4660">
      <w:pPr>
        <w:pStyle w:val="Bodytext40"/>
        <w:numPr>
          <w:ilvl w:val="0"/>
          <w:numId w:val="35"/>
        </w:numPr>
        <w:shd w:val="clear" w:color="auto" w:fill="auto"/>
        <w:spacing w:before="120" w:line="240" w:lineRule="auto"/>
        <w:ind w:left="1855" w:hanging="437"/>
        <w:jc w:val="both"/>
        <w:rPr>
          <w:rFonts w:ascii="Arial" w:hAnsi="Arial" w:cs="Arial"/>
          <w:b w:val="0"/>
          <w:bCs w:val="0"/>
          <w:vertAlign w:val="superscript"/>
          <w:lang w:eastAsia="pl-PL" w:bidi="pl-PL"/>
        </w:rPr>
      </w:pPr>
      <w:r w:rsidRPr="005B4660">
        <w:rPr>
          <w:rFonts w:ascii="Arial" w:hAnsi="Arial" w:cs="Arial"/>
          <w:b w:val="0"/>
          <w:bCs w:val="0"/>
          <w:lang w:eastAsia="pl-PL" w:bidi="pl-PL"/>
        </w:rPr>
        <w:t>NDS (Najwyższe Dopuszczalne Stężenie) amoniaku wynosi</w:t>
      </w:r>
      <w:r w:rsidR="005B4660" w:rsidRPr="005B4660">
        <w:rPr>
          <w:rFonts w:ascii="Arial" w:hAnsi="Arial" w:cs="Arial"/>
          <w:b w:val="0"/>
          <w:bCs w:val="0"/>
          <w:lang w:eastAsia="pl-PL" w:bidi="pl-PL"/>
        </w:rPr>
        <w:br/>
      </w:r>
      <w:r w:rsidRPr="005B4660">
        <w:rPr>
          <w:rFonts w:ascii="Arial" w:hAnsi="Arial" w:cs="Arial"/>
          <w:b w:val="0"/>
          <w:bCs w:val="0"/>
          <w:lang w:eastAsia="pl-PL" w:bidi="pl-PL"/>
        </w:rPr>
        <w:t>14</w:t>
      </w:r>
      <w:r w:rsidR="00201EC2">
        <w:rPr>
          <w:rFonts w:ascii="Arial" w:hAnsi="Arial" w:cs="Arial"/>
          <w:b w:val="0"/>
          <w:bCs w:val="0"/>
          <w:lang w:eastAsia="pl-PL" w:bidi="pl-PL"/>
        </w:rPr>
        <w:t>,0</w:t>
      </w:r>
      <w:r w:rsidRPr="005B4660">
        <w:rPr>
          <w:rFonts w:ascii="Arial" w:hAnsi="Arial" w:cs="Arial"/>
          <w:b w:val="0"/>
          <w:bCs w:val="0"/>
          <w:lang w:eastAsia="pl-PL" w:bidi="pl-PL"/>
        </w:rPr>
        <w:t xml:space="preserve"> mg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r w:rsidR="005B4660" w:rsidRPr="005B4660">
        <w:rPr>
          <w:rFonts w:ascii="Arial" w:hAnsi="Arial" w:cs="Arial"/>
          <w:b w:val="0"/>
          <w:bCs w:val="0"/>
          <w:lang w:eastAsia="pl-PL" w:bidi="pl-PL"/>
        </w:rPr>
        <w:t xml:space="preserve">, tj.; </w:t>
      </w:r>
      <w:r w:rsidRPr="005B4660">
        <w:rPr>
          <w:rFonts w:ascii="Arial" w:hAnsi="Arial" w:cs="Arial"/>
          <w:b w:val="0"/>
          <w:bCs w:val="0"/>
          <w:lang w:eastAsia="pl-PL" w:bidi="pl-PL"/>
        </w:rPr>
        <w:t>14</w:t>
      </w:r>
      <w:r w:rsidR="00201EC2">
        <w:rPr>
          <w:rFonts w:ascii="Arial" w:hAnsi="Arial" w:cs="Arial"/>
          <w:b w:val="0"/>
          <w:bCs w:val="0"/>
          <w:lang w:eastAsia="pl-PL" w:bidi="pl-PL"/>
        </w:rPr>
        <w:t> </w:t>
      </w:r>
      <w:r w:rsidRPr="005B4660">
        <w:rPr>
          <w:rFonts w:ascii="Arial" w:hAnsi="Arial" w:cs="Arial"/>
          <w:b w:val="0"/>
          <w:bCs w:val="0"/>
          <w:lang w:eastAsia="pl-PL" w:bidi="pl-PL"/>
        </w:rPr>
        <w:t>000</w:t>
      </w:r>
      <w:r w:rsidR="00201EC2">
        <w:rPr>
          <w:rFonts w:ascii="Arial" w:hAnsi="Arial" w:cs="Arial"/>
          <w:b w:val="0"/>
          <w:bCs w:val="0"/>
          <w:lang w:eastAsia="pl-PL" w:bidi="pl-PL"/>
        </w:rPr>
        <w:t>,0</w:t>
      </w:r>
      <w:r w:rsidRPr="005B4660">
        <w:rPr>
          <w:rFonts w:ascii="Arial" w:hAnsi="Arial" w:cs="Arial"/>
          <w:b w:val="0"/>
          <w:bCs w:val="0"/>
          <w:lang w:eastAsia="pl-PL" w:bidi="pl-PL"/>
        </w:rPr>
        <w:t xml:space="preserve"> </w:t>
      </w:r>
      <w:r w:rsidRPr="005B4660">
        <w:rPr>
          <w:rFonts w:ascii="Arial" w:hAnsi="Arial" w:cs="Arial"/>
          <w:b w:val="0"/>
          <w:bCs w:val="0"/>
          <w:lang w:eastAsia="pl-PL" w:bidi="pl-PL"/>
        </w:rPr>
        <w:sym w:font="Symbol" w:char="F06D"/>
      </w:r>
      <w:r w:rsidRPr="005B4660">
        <w:rPr>
          <w:rFonts w:ascii="Arial" w:hAnsi="Arial" w:cs="Arial"/>
          <w:b w:val="0"/>
          <w:bCs w:val="0"/>
          <w:lang w:eastAsia="pl-PL" w:bidi="pl-PL"/>
        </w:rPr>
        <w:t>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p>
    <w:p w14:paraId="316DCC55" w14:textId="77777777" w:rsidR="009B0214" w:rsidRPr="005B4660" w:rsidRDefault="009B0214" w:rsidP="005B4660">
      <w:pPr>
        <w:pStyle w:val="Bodytext40"/>
        <w:numPr>
          <w:ilvl w:val="0"/>
          <w:numId w:val="35"/>
        </w:numPr>
        <w:shd w:val="clear" w:color="auto" w:fill="auto"/>
        <w:spacing w:before="0" w:line="240" w:lineRule="auto"/>
        <w:ind w:hanging="436"/>
        <w:jc w:val="both"/>
        <w:rPr>
          <w:rFonts w:ascii="Arial" w:hAnsi="Arial" w:cs="Arial"/>
          <w:b w:val="0"/>
          <w:bCs w:val="0"/>
          <w:vertAlign w:val="superscript"/>
          <w:lang w:eastAsia="pl-PL" w:bidi="pl-PL"/>
        </w:rPr>
      </w:pPr>
      <w:r w:rsidRPr="005B4660">
        <w:rPr>
          <w:rFonts w:ascii="Arial" w:hAnsi="Arial" w:cs="Arial"/>
          <w:b w:val="0"/>
          <w:bCs w:val="0"/>
          <w:lang w:eastAsia="pl-PL" w:bidi="pl-PL"/>
        </w:rPr>
        <w:t>NDSCh (Najwyższe</w:t>
      </w:r>
      <w:r w:rsidR="0041622F" w:rsidRPr="005B4660">
        <w:rPr>
          <w:rFonts w:ascii="Arial" w:hAnsi="Arial" w:cs="Arial"/>
          <w:b w:val="0"/>
          <w:bCs w:val="0"/>
          <w:lang w:eastAsia="pl-PL" w:bidi="pl-PL"/>
        </w:rPr>
        <w:t xml:space="preserve"> Dopuszczalne</w:t>
      </w:r>
      <w:r w:rsidRPr="005B4660">
        <w:rPr>
          <w:rFonts w:ascii="Arial" w:hAnsi="Arial" w:cs="Arial"/>
          <w:b w:val="0"/>
          <w:bCs w:val="0"/>
          <w:lang w:eastAsia="pl-PL" w:bidi="pl-PL"/>
        </w:rPr>
        <w:t xml:space="preserve"> Stężenie Chwilowe) amoniaku wynosi 28</w:t>
      </w:r>
      <w:r w:rsidR="00201EC2">
        <w:rPr>
          <w:rFonts w:ascii="Arial" w:hAnsi="Arial" w:cs="Arial"/>
          <w:b w:val="0"/>
          <w:bCs w:val="0"/>
          <w:lang w:eastAsia="pl-PL" w:bidi="pl-PL"/>
        </w:rPr>
        <w:t>,0</w:t>
      </w:r>
      <w:r w:rsidRPr="005B4660">
        <w:rPr>
          <w:rFonts w:ascii="Arial" w:hAnsi="Arial" w:cs="Arial"/>
          <w:b w:val="0"/>
          <w:bCs w:val="0"/>
          <w:lang w:eastAsia="pl-PL" w:bidi="pl-PL"/>
        </w:rPr>
        <w:t xml:space="preserve"> mg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r w:rsidR="005B4660" w:rsidRPr="005B4660">
        <w:rPr>
          <w:rFonts w:ascii="Arial" w:hAnsi="Arial" w:cs="Arial"/>
          <w:b w:val="0"/>
          <w:bCs w:val="0"/>
          <w:lang w:eastAsia="pl-PL" w:bidi="pl-PL"/>
        </w:rPr>
        <w:t xml:space="preserve">, tj.; </w:t>
      </w:r>
      <w:r w:rsidRPr="005B4660">
        <w:rPr>
          <w:rFonts w:ascii="Arial" w:hAnsi="Arial" w:cs="Arial"/>
          <w:b w:val="0"/>
          <w:bCs w:val="0"/>
          <w:lang w:eastAsia="pl-PL" w:bidi="pl-PL"/>
        </w:rPr>
        <w:t>28</w:t>
      </w:r>
      <w:r w:rsidR="00201EC2">
        <w:rPr>
          <w:rFonts w:ascii="Arial" w:hAnsi="Arial" w:cs="Arial"/>
          <w:b w:val="0"/>
          <w:bCs w:val="0"/>
          <w:lang w:eastAsia="pl-PL" w:bidi="pl-PL"/>
        </w:rPr>
        <w:t> </w:t>
      </w:r>
      <w:r w:rsidRPr="005B4660">
        <w:rPr>
          <w:rFonts w:ascii="Arial" w:hAnsi="Arial" w:cs="Arial"/>
          <w:b w:val="0"/>
          <w:bCs w:val="0"/>
          <w:lang w:eastAsia="pl-PL" w:bidi="pl-PL"/>
        </w:rPr>
        <w:t>000</w:t>
      </w:r>
      <w:r w:rsidR="00201EC2">
        <w:rPr>
          <w:rFonts w:ascii="Arial" w:hAnsi="Arial" w:cs="Arial"/>
          <w:b w:val="0"/>
          <w:bCs w:val="0"/>
          <w:lang w:eastAsia="pl-PL" w:bidi="pl-PL"/>
        </w:rPr>
        <w:t>,0</w:t>
      </w:r>
      <w:r w:rsidRPr="005B4660">
        <w:rPr>
          <w:rFonts w:ascii="Arial" w:hAnsi="Arial" w:cs="Arial"/>
          <w:b w:val="0"/>
          <w:bCs w:val="0"/>
          <w:lang w:eastAsia="pl-PL" w:bidi="pl-PL"/>
        </w:rPr>
        <w:t xml:space="preserve"> </w:t>
      </w:r>
      <w:r w:rsidRPr="005B4660">
        <w:rPr>
          <w:rFonts w:ascii="Arial" w:hAnsi="Arial" w:cs="Arial"/>
          <w:b w:val="0"/>
          <w:bCs w:val="0"/>
          <w:lang w:eastAsia="pl-PL" w:bidi="pl-PL"/>
        </w:rPr>
        <w:sym w:font="Symbol" w:char="F06D"/>
      </w:r>
      <w:r w:rsidRPr="005B4660">
        <w:rPr>
          <w:rFonts w:ascii="Arial" w:hAnsi="Arial" w:cs="Arial"/>
          <w:b w:val="0"/>
          <w:bCs w:val="0"/>
          <w:lang w:eastAsia="pl-PL" w:bidi="pl-PL"/>
        </w:rPr>
        <w:t>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 xml:space="preserve">3 </w:t>
      </w:r>
    </w:p>
    <w:p w14:paraId="5C44B065" w14:textId="77777777" w:rsidR="009B0214" w:rsidRPr="005B4660" w:rsidRDefault="009B0214" w:rsidP="005B4660">
      <w:pPr>
        <w:pStyle w:val="Bodytext40"/>
        <w:shd w:val="clear" w:color="auto" w:fill="auto"/>
        <w:spacing w:before="120" w:after="120" w:line="240" w:lineRule="auto"/>
        <w:ind w:left="1134" w:firstLine="709"/>
        <w:jc w:val="both"/>
        <w:rPr>
          <w:rFonts w:ascii="Arial" w:hAnsi="Arial" w:cs="Arial"/>
          <w:b w:val="0"/>
          <w:bCs w:val="0"/>
          <w:lang w:eastAsia="pl-PL" w:bidi="pl-PL"/>
        </w:rPr>
      </w:pPr>
      <w:r w:rsidRPr="005B4660">
        <w:rPr>
          <w:rFonts w:ascii="Arial" w:hAnsi="Arial" w:cs="Arial"/>
          <w:b w:val="0"/>
          <w:bCs w:val="0"/>
          <w:lang w:eastAsia="pl-PL" w:bidi="pl-PL"/>
        </w:rPr>
        <w:t>Zgodnie z otrzymanymi wynikami analizy</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najwyższa wartość stężeń amoniaku </w:t>
      </w:r>
      <w:r w:rsidR="0041622F" w:rsidRPr="005B4660">
        <w:rPr>
          <w:rFonts w:ascii="Arial" w:hAnsi="Arial" w:cs="Arial"/>
          <w:b w:val="0"/>
          <w:bCs w:val="0"/>
          <w:lang w:eastAsia="pl-PL" w:bidi="pl-PL"/>
        </w:rPr>
        <w:t xml:space="preserve">na terenie gospodarstwa </w:t>
      </w:r>
      <w:r w:rsidRPr="005B4660">
        <w:rPr>
          <w:rFonts w:ascii="Arial" w:hAnsi="Arial" w:cs="Arial"/>
          <w:b w:val="0"/>
          <w:bCs w:val="0"/>
          <w:lang w:eastAsia="pl-PL" w:bidi="pl-PL"/>
        </w:rPr>
        <w:t>wynos</w:t>
      </w:r>
      <w:r w:rsidR="005B4660" w:rsidRPr="005B4660">
        <w:rPr>
          <w:rFonts w:ascii="Arial" w:hAnsi="Arial" w:cs="Arial"/>
          <w:b w:val="0"/>
          <w:bCs w:val="0"/>
          <w:lang w:eastAsia="pl-PL" w:bidi="pl-PL"/>
        </w:rPr>
        <w:t>i</w:t>
      </w:r>
      <w:r w:rsidRPr="005B4660">
        <w:rPr>
          <w:rFonts w:ascii="Arial" w:hAnsi="Arial" w:cs="Arial"/>
          <w:b w:val="0"/>
          <w:bCs w:val="0"/>
          <w:lang w:eastAsia="pl-PL" w:bidi="pl-PL"/>
        </w:rPr>
        <w:t>:</w:t>
      </w:r>
    </w:p>
    <w:p w14:paraId="522FF286" w14:textId="77777777" w:rsidR="009B0214" w:rsidRPr="005B4660" w:rsidRDefault="009B0214" w:rsidP="005B4660">
      <w:pPr>
        <w:pStyle w:val="Bodytext40"/>
        <w:numPr>
          <w:ilvl w:val="0"/>
          <w:numId w:val="36"/>
        </w:numPr>
        <w:shd w:val="clear" w:color="auto" w:fill="auto"/>
        <w:spacing w:before="0" w:line="240" w:lineRule="auto"/>
        <w:jc w:val="both"/>
        <w:rPr>
          <w:rFonts w:ascii="Arial" w:hAnsi="Arial" w:cs="Arial"/>
          <w:b w:val="0"/>
          <w:bCs w:val="0"/>
          <w:lang w:eastAsia="pl-PL" w:bidi="pl-PL"/>
        </w:rPr>
      </w:pPr>
      <w:r w:rsidRPr="005B4660">
        <w:rPr>
          <w:rFonts w:ascii="Arial" w:hAnsi="Arial" w:cs="Arial"/>
          <w:b w:val="0"/>
          <w:bCs w:val="0"/>
          <w:lang w:eastAsia="pl-PL" w:bidi="pl-PL"/>
        </w:rPr>
        <w:t xml:space="preserve">średnioroczne – </w:t>
      </w:r>
      <w:r w:rsidR="0041622F" w:rsidRPr="005B4660">
        <w:rPr>
          <w:rFonts w:ascii="Arial" w:hAnsi="Arial" w:cs="Arial"/>
          <w:b w:val="0"/>
          <w:bCs w:val="0"/>
          <w:lang w:eastAsia="pl-PL" w:bidi="pl-PL"/>
        </w:rPr>
        <w:t>24,713</w:t>
      </w:r>
      <w:r w:rsidR="005B4660" w:rsidRPr="005B4660">
        <w:rPr>
          <w:rFonts w:ascii="Arial" w:hAnsi="Arial" w:cs="Arial"/>
          <w:b w:val="0"/>
          <w:bCs w:val="0"/>
          <w:lang w:eastAsia="pl-PL" w:bidi="pl-PL"/>
        </w:rPr>
        <w:t xml:space="preserve"> </w:t>
      </w:r>
      <w:r w:rsidR="005B4660" w:rsidRPr="005B4660">
        <w:rPr>
          <w:rFonts w:ascii="Arial" w:hAnsi="Arial" w:cs="Arial"/>
          <w:b w:val="0"/>
          <w:bCs w:val="0"/>
          <w:lang w:eastAsia="pl-PL" w:bidi="pl-PL"/>
        </w:rPr>
        <w:sym w:font="Symbol" w:char="F06D"/>
      </w:r>
      <w:r w:rsidR="005B4660" w:rsidRPr="005B4660">
        <w:rPr>
          <w:rFonts w:ascii="Arial" w:hAnsi="Arial" w:cs="Arial"/>
          <w:b w:val="0"/>
          <w:bCs w:val="0"/>
          <w:lang w:eastAsia="pl-PL" w:bidi="pl-PL"/>
        </w:rPr>
        <w:t>g / m</w:t>
      </w:r>
      <w:r w:rsidR="005B4660" w:rsidRPr="005B4660">
        <w:rPr>
          <w:rFonts w:ascii="Arial" w:hAnsi="Arial" w:cs="Arial"/>
          <w:b w:val="0"/>
          <w:bCs w:val="0"/>
          <w:vertAlign w:val="superscript"/>
          <w:lang w:eastAsia="pl-PL" w:bidi="pl-PL"/>
        </w:rPr>
        <w:t>3</w:t>
      </w:r>
    </w:p>
    <w:p w14:paraId="1477E4BC" w14:textId="77777777" w:rsidR="009B0214" w:rsidRPr="005B4660" w:rsidRDefault="009B0214" w:rsidP="005B4660">
      <w:pPr>
        <w:pStyle w:val="Bodytext40"/>
        <w:numPr>
          <w:ilvl w:val="0"/>
          <w:numId w:val="36"/>
        </w:numPr>
        <w:shd w:val="clear" w:color="auto" w:fill="auto"/>
        <w:spacing w:before="0" w:line="240" w:lineRule="auto"/>
        <w:jc w:val="both"/>
        <w:rPr>
          <w:rFonts w:ascii="Arial" w:hAnsi="Arial" w:cs="Arial"/>
          <w:b w:val="0"/>
          <w:bCs w:val="0"/>
          <w:lang w:eastAsia="pl-PL" w:bidi="pl-PL"/>
        </w:rPr>
      </w:pPr>
      <w:r w:rsidRPr="005B4660">
        <w:rPr>
          <w:rFonts w:ascii="Arial" w:hAnsi="Arial" w:cs="Arial"/>
          <w:b w:val="0"/>
          <w:bCs w:val="0"/>
          <w:lang w:eastAsia="pl-PL" w:bidi="pl-PL"/>
        </w:rPr>
        <w:t xml:space="preserve">maksymalne – </w:t>
      </w:r>
      <w:r w:rsidR="0041622F" w:rsidRPr="005B4660">
        <w:rPr>
          <w:rFonts w:ascii="Arial" w:hAnsi="Arial" w:cs="Arial"/>
          <w:b w:val="0"/>
          <w:bCs w:val="0"/>
          <w:lang w:eastAsia="pl-PL" w:bidi="pl-PL"/>
        </w:rPr>
        <w:t>369,4</w:t>
      </w:r>
      <w:r w:rsidR="005B4660" w:rsidRPr="005B4660">
        <w:rPr>
          <w:rFonts w:ascii="Arial" w:hAnsi="Arial" w:cs="Arial"/>
          <w:b w:val="0"/>
          <w:bCs w:val="0"/>
          <w:lang w:eastAsia="pl-PL" w:bidi="pl-PL"/>
        </w:rPr>
        <w:t>00</w:t>
      </w:r>
      <w:r w:rsidRPr="005B4660">
        <w:rPr>
          <w:rFonts w:ascii="Arial" w:hAnsi="Arial" w:cs="Arial"/>
          <w:b w:val="0"/>
          <w:bCs w:val="0"/>
          <w:lang w:eastAsia="pl-PL" w:bidi="pl-PL"/>
        </w:rPr>
        <w:t xml:space="preserve"> </w:t>
      </w:r>
      <w:r w:rsidRPr="005B4660">
        <w:rPr>
          <w:rFonts w:ascii="Arial" w:hAnsi="Arial" w:cs="Arial"/>
          <w:b w:val="0"/>
          <w:bCs w:val="0"/>
          <w:lang w:eastAsia="pl-PL" w:bidi="pl-PL"/>
        </w:rPr>
        <w:sym w:font="Symbol" w:char="F06D"/>
      </w:r>
      <w:r w:rsidRPr="005B4660">
        <w:rPr>
          <w:rFonts w:ascii="Arial" w:hAnsi="Arial" w:cs="Arial"/>
          <w:b w:val="0"/>
          <w:bCs w:val="0"/>
          <w:lang w:eastAsia="pl-PL" w:bidi="pl-PL"/>
        </w:rPr>
        <w:t>g</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m</w:t>
      </w:r>
      <w:r w:rsidRPr="005B4660">
        <w:rPr>
          <w:rFonts w:ascii="Arial" w:hAnsi="Arial" w:cs="Arial"/>
          <w:b w:val="0"/>
          <w:bCs w:val="0"/>
          <w:vertAlign w:val="superscript"/>
          <w:lang w:eastAsia="pl-PL" w:bidi="pl-PL"/>
        </w:rPr>
        <w:t>3</w:t>
      </w:r>
    </w:p>
    <w:p w14:paraId="568EC2E8" w14:textId="77777777" w:rsidR="009B0214" w:rsidRPr="005B4660" w:rsidRDefault="0041622F" w:rsidP="005B4660">
      <w:pPr>
        <w:pStyle w:val="Bodytext40"/>
        <w:shd w:val="clear" w:color="auto" w:fill="auto"/>
        <w:spacing w:before="120" w:after="120" w:line="240" w:lineRule="auto"/>
        <w:ind w:left="1134" w:firstLine="709"/>
        <w:jc w:val="both"/>
        <w:rPr>
          <w:rFonts w:ascii="Arial" w:hAnsi="Arial" w:cs="Arial"/>
          <w:b w:val="0"/>
          <w:bCs w:val="0"/>
          <w:lang w:eastAsia="pl-PL" w:bidi="pl-PL"/>
        </w:rPr>
      </w:pPr>
      <w:r w:rsidRPr="005B4660">
        <w:rPr>
          <w:rFonts w:ascii="Arial" w:hAnsi="Arial" w:cs="Arial"/>
          <w:b w:val="0"/>
          <w:bCs w:val="0"/>
          <w:lang w:eastAsia="pl-PL" w:bidi="pl-PL"/>
        </w:rPr>
        <w:t>Zgodnie z analizą</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otrzymane stężenia amoniaku w sieci nie przekraczają Najwyższych Dopuszczalnych Stężeń oraz Najwyższych Dopuszczalnych Stężeń Chwilowych na stanowiskach pracy. </w:t>
      </w:r>
    </w:p>
    <w:p w14:paraId="3DD82A7A" w14:textId="77777777" w:rsidR="00E278CA" w:rsidRDefault="00E278CA" w:rsidP="00F23164">
      <w:pPr>
        <w:pStyle w:val="Bodytext40"/>
        <w:spacing w:line="240" w:lineRule="auto"/>
        <w:ind w:left="1134" w:right="-23" w:hanging="850"/>
        <w:jc w:val="both"/>
        <w:rPr>
          <w:rStyle w:val="Bodytext4Italic"/>
          <w:rFonts w:ascii="Arial" w:hAnsi="Arial" w:cs="Arial"/>
          <w:i w:val="0"/>
          <w:iCs w:val="0"/>
        </w:rPr>
      </w:pPr>
      <w:r w:rsidRPr="00EA7D64">
        <w:rPr>
          <w:rStyle w:val="Bodytext4Italic"/>
          <w:rFonts w:ascii="Arial" w:hAnsi="Arial" w:cs="Arial"/>
          <w:i w:val="0"/>
          <w:iCs w:val="0"/>
        </w:rPr>
        <w:t xml:space="preserve">Ad. </w:t>
      </w:r>
      <w:r>
        <w:rPr>
          <w:rStyle w:val="Bodytext4Italic"/>
          <w:rFonts w:ascii="Arial" w:hAnsi="Arial" w:cs="Arial"/>
          <w:i w:val="0"/>
          <w:iCs w:val="0"/>
        </w:rPr>
        <w:t>11</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Należy uwzględnić obecny stan produkcji zwierzęcej, co powodować może kumulowanie się czynników szkodliwych. Nie uwzględniono powyższej synergii w obliczeniach (emisje oraz nawożenia). W jakiej odległości od planowanego usytuowania jest istniejący budynek produkcji zwierzęcej?</w:t>
      </w:r>
    </w:p>
    <w:p w14:paraId="28E26F40"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11D2B76E" w14:textId="77777777" w:rsidR="00A60D13" w:rsidRPr="005B4660" w:rsidRDefault="009B0214" w:rsidP="005B4660">
      <w:pPr>
        <w:pStyle w:val="Bodytext40"/>
        <w:shd w:val="clear" w:color="auto" w:fill="auto"/>
        <w:spacing w:before="120" w:line="240" w:lineRule="auto"/>
        <w:ind w:left="1134" w:right="261" w:firstLine="709"/>
        <w:jc w:val="both"/>
        <w:rPr>
          <w:rFonts w:ascii="Arial" w:hAnsi="Arial" w:cs="Arial"/>
          <w:b w:val="0"/>
          <w:bCs w:val="0"/>
          <w:lang w:eastAsia="pl-PL" w:bidi="pl-PL"/>
        </w:rPr>
      </w:pPr>
      <w:r w:rsidRPr="005B4660">
        <w:rPr>
          <w:rFonts w:ascii="Arial" w:hAnsi="Arial" w:cs="Arial"/>
          <w:b w:val="0"/>
          <w:bCs w:val="0"/>
          <w:lang w:eastAsia="pl-PL" w:bidi="pl-PL"/>
        </w:rPr>
        <w:t>Najbliższy budynek inwentarski, w którym prowadzona jest produkcja zwierzęca</w:t>
      </w:r>
      <w:r w:rsidR="00201EC2">
        <w:rPr>
          <w:rFonts w:ascii="Arial" w:hAnsi="Arial" w:cs="Arial"/>
          <w:b w:val="0"/>
          <w:bCs w:val="0"/>
          <w:lang w:eastAsia="pl-PL" w:bidi="pl-PL"/>
        </w:rPr>
        <w:t>,</w:t>
      </w:r>
      <w:r w:rsidRPr="005B4660">
        <w:rPr>
          <w:rFonts w:ascii="Arial" w:hAnsi="Arial" w:cs="Arial"/>
          <w:b w:val="0"/>
          <w:bCs w:val="0"/>
          <w:lang w:eastAsia="pl-PL" w:bidi="pl-PL"/>
        </w:rPr>
        <w:t xml:space="preserve"> znajduje się w kierunku zachodnim</w:t>
      </w:r>
      <w:r w:rsidR="005B4660" w:rsidRPr="005B4660">
        <w:rPr>
          <w:rFonts w:ascii="Arial" w:hAnsi="Arial" w:cs="Arial"/>
          <w:b w:val="0"/>
          <w:bCs w:val="0"/>
          <w:lang w:eastAsia="pl-PL" w:bidi="pl-PL"/>
        </w:rPr>
        <w:t>,</w:t>
      </w:r>
      <w:r w:rsidRPr="005B4660">
        <w:rPr>
          <w:rFonts w:ascii="Arial" w:hAnsi="Arial" w:cs="Arial"/>
          <w:b w:val="0"/>
          <w:bCs w:val="0"/>
          <w:lang w:eastAsia="pl-PL" w:bidi="pl-PL"/>
        </w:rPr>
        <w:t xml:space="preserve"> na działce 796</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w:t>
      </w:r>
      <w:r w:rsidR="005B4660" w:rsidRPr="005B4660">
        <w:rPr>
          <w:rFonts w:ascii="Arial" w:hAnsi="Arial" w:cs="Arial"/>
          <w:b w:val="0"/>
          <w:bCs w:val="0"/>
          <w:lang w:eastAsia="pl-PL" w:bidi="pl-PL"/>
        </w:rPr>
        <w:t xml:space="preserve"> </w:t>
      </w:r>
      <w:r w:rsidRPr="005B4660">
        <w:rPr>
          <w:rFonts w:ascii="Arial" w:hAnsi="Arial" w:cs="Arial"/>
          <w:b w:val="0"/>
          <w:bCs w:val="0"/>
          <w:lang w:eastAsia="pl-PL" w:bidi="pl-PL"/>
        </w:rPr>
        <w:t>1 obręb Świerże, w odległości ok 113</w:t>
      </w:r>
      <w:r w:rsidR="005B4660" w:rsidRPr="005B4660">
        <w:rPr>
          <w:rFonts w:ascii="Arial" w:hAnsi="Arial" w:cs="Arial"/>
          <w:b w:val="0"/>
          <w:bCs w:val="0"/>
          <w:lang w:eastAsia="pl-PL" w:bidi="pl-PL"/>
        </w:rPr>
        <w:t>,0</w:t>
      </w:r>
      <w:r w:rsidRPr="005B4660">
        <w:rPr>
          <w:rFonts w:ascii="Arial" w:hAnsi="Arial" w:cs="Arial"/>
          <w:b w:val="0"/>
          <w:bCs w:val="0"/>
          <w:lang w:eastAsia="pl-PL" w:bidi="pl-PL"/>
        </w:rPr>
        <w:t xml:space="preserve"> m od miejsca planowanej tuczarni. </w:t>
      </w:r>
      <w:r w:rsidR="005B4660" w:rsidRPr="005B4660">
        <w:rPr>
          <w:rFonts w:ascii="Arial" w:hAnsi="Arial" w:cs="Arial"/>
          <w:b w:val="0"/>
          <w:bCs w:val="0"/>
          <w:lang w:eastAsia="pl-PL" w:bidi="pl-PL"/>
        </w:rPr>
        <w:t>Obliczono</w:t>
      </w:r>
      <w:r w:rsidRPr="005B4660">
        <w:rPr>
          <w:rFonts w:ascii="Arial" w:hAnsi="Arial" w:cs="Arial"/>
          <w:b w:val="0"/>
          <w:bCs w:val="0"/>
          <w:lang w:eastAsia="pl-PL" w:bidi="pl-PL"/>
        </w:rPr>
        <w:t xml:space="preserve"> emisję skumulowaną z procesu chowu, </w:t>
      </w:r>
      <w:r w:rsidR="005B4660" w:rsidRPr="005B4660">
        <w:rPr>
          <w:rFonts w:ascii="Arial" w:hAnsi="Arial" w:cs="Arial"/>
          <w:b w:val="0"/>
          <w:bCs w:val="0"/>
          <w:lang w:eastAsia="pl-PL" w:bidi="pl-PL"/>
        </w:rPr>
        <w:t xml:space="preserve">z której </w:t>
      </w:r>
      <w:r w:rsidRPr="005B4660">
        <w:rPr>
          <w:rFonts w:ascii="Arial" w:hAnsi="Arial" w:cs="Arial"/>
          <w:b w:val="0"/>
          <w:bCs w:val="0"/>
          <w:lang w:eastAsia="pl-PL" w:bidi="pl-PL"/>
        </w:rPr>
        <w:t xml:space="preserve">dane oraz wyniki znajdują się w złączeniu. </w:t>
      </w:r>
    </w:p>
    <w:p w14:paraId="5BD3ADE2" w14:textId="77777777" w:rsidR="009B0214" w:rsidRPr="005B4660" w:rsidRDefault="009B0214" w:rsidP="005B4660">
      <w:pPr>
        <w:pStyle w:val="Bodytext40"/>
        <w:shd w:val="clear" w:color="auto" w:fill="auto"/>
        <w:spacing w:before="0" w:line="240" w:lineRule="auto"/>
        <w:ind w:left="1134" w:right="261" w:firstLine="709"/>
        <w:jc w:val="both"/>
        <w:rPr>
          <w:rFonts w:ascii="Arial" w:hAnsi="Arial" w:cs="Arial"/>
          <w:b w:val="0"/>
          <w:bCs w:val="0"/>
          <w:lang w:eastAsia="pl-PL" w:bidi="pl-PL"/>
        </w:rPr>
      </w:pPr>
      <w:r w:rsidRPr="005B4660">
        <w:rPr>
          <w:rFonts w:ascii="Arial" w:hAnsi="Arial" w:cs="Arial"/>
          <w:b w:val="0"/>
          <w:bCs w:val="0"/>
          <w:lang w:eastAsia="pl-PL" w:bidi="pl-PL"/>
        </w:rPr>
        <w:t>Warto nadmienić, że proces nawożenia pól stanowi emisję niezorganizowaną i nie wchodzi w skład instalacji. Nawożenie gruntów ornych jest nieodzownym elementem upraw polowych</w:t>
      </w:r>
      <w:r w:rsidR="005B4660" w:rsidRPr="005B4660">
        <w:rPr>
          <w:rFonts w:ascii="Arial" w:hAnsi="Arial" w:cs="Arial"/>
          <w:b w:val="0"/>
          <w:bCs w:val="0"/>
          <w:lang w:eastAsia="pl-PL" w:bidi="pl-PL"/>
        </w:rPr>
        <w:br/>
      </w:r>
      <w:r w:rsidRPr="005B4660">
        <w:rPr>
          <w:rFonts w:ascii="Arial" w:hAnsi="Arial" w:cs="Arial"/>
          <w:b w:val="0"/>
          <w:bCs w:val="0"/>
          <w:lang w:eastAsia="pl-PL" w:bidi="pl-PL"/>
        </w:rPr>
        <w:t xml:space="preserve">i odbywa się głównie </w:t>
      </w:r>
      <w:r w:rsidR="005B4660" w:rsidRPr="005B4660">
        <w:rPr>
          <w:rFonts w:ascii="Arial" w:hAnsi="Arial" w:cs="Arial"/>
          <w:b w:val="0"/>
          <w:bCs w:val="0"/>
          <w:lang w:eastAsia="pl-PL" w:bidi="pl-PL"/>
        </w:rPr>
        <w:t>2</w:t>
      </w:r>
      <w:r w:rsidRPr="005B4660">
        <w:rPr>
          <w:rFonts w:ascii="Arial" w:hAnsi="Arial" w:cs="Arial"/>
          <w:b w:val="0"/>
          <w:bCs w:val="0"/>
          <w:lang w:eastAsia="pl-PL" w:bidi="pl-PL"/>
        </w:rPr>
        <w:t xml:space="preserve"> razy do roku. </w:t>
      </w:r>
    </w:p>
    <w:p w14:paraId="62C29669" w14:textId="77777777" w:rsidR="00E278CA" w:rsidRPr="00E278CA" w:rsidRDefault="00E278CA" w:rsidP="00F23164">
      <w:pPr>
        <w:pStyle w:val="Bodytext40"/>
        <w:spacing w:line="240" w:lineRule="auto"/>
        <w:ind w:left="1134" w:right="-23" w:hanging="850"/>
        <w:jc w:val="both"/>
        <w:rPr>
          <w:rStyle w:val="Bodytext4Italic"/>
          <w:rFonts w:ascii="Arial" w:hAnsi="Arial" w:cs="Arial"/>
          <w:i w:val="0"/>
          <w:iCs w:val="0"/>
        </w:rPr>
      </w:pPr>
      <w:r w:rsidRPr="005B4660">
        <w:rPr>
          <w:rStyle w:val="Bodytext4Italic"/>
          <w:rFonts w:ascii="Arial" w:hAnsi="Arial" w:cs="Arial"/>
          <w:i w:val="0"/>
          <w:iCs w:val="0"/>
          <w:color w:val="auto"/>
        </w:rPr>
        <w:t>Ad. 12.</w:t>
      </w:r>
      <w:r w:rsidRPr="005B4660">
        <w:rPr>
          <w:rStyle w:val="Bodytext4Italic"/>
          <w:rFonts w:ascii="Arial" w:hAnsi="Arial" w:cs="Arial"/>
          <w:i w:val="0"/>
          <w:iCs w:val="0"/>
          <w:color w:val="auto"/>
        </w:rPr>
        <w:tab/>
      </w:r>
      <w:r w:rsidRPr="005B4660">
        <w:rPr>
          <w:rFonts w:ascii="Arial" w:hAnsi="Arial" w:cs="Arial"/>
          <w:b w:val="0"/>
          <w:bCs w:val="0"/>
          <w:shd w:val="clear" w:color="auto" w:fill="FFFFFF"/>
          <w:lang w:eastAsia="pl-PL" w:bidi="pl-PL"/>
        </w:rPr>
        <w:t>Budynek mieszkalny inwestora przedstawiony w raporcie posiada</w:t>
      </w:r>
      <w:r w:rsidRPr="00E278CA">
        <w:rPr>
          <w:rFonts w:ascii="Arial" w:hAnsi="Arial" w:cs="Arial"/>
          <w:b w:val="0"/>
          <w:bCs w:val="0"/>
          <w:color w:val="000000"/>
          <w:shd w:val="clear" w:color="auto" w:fill="FFFFFF"/>
          <w:lang w:eastAsia="pl-PL" w:bidi="pl-PL"/>
        </w:rPr>
        <w:t xml:space="preserve"> oznaczenie jako budynek gospodarczy (?).</w:t>
      </w:r>
    </w:p>
    <w:p w14:paraId="5E1115C8"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507D791D" w14:textId="77777777" w:rsidR="00627877" w:rsidRPr="00F23164" w:rsidRDefault="00F23164" w:rsidP="00106EF1">
      <w:pPr>
        <w:pStyle w:val="Bodytext40"/>
        <w:spacing w:before="120" w:line="240" w:lineRule="auto"/>
        <w:ind w:left="1134" w:right="261" w:firstLine="709"/>
        <w:jc w:val="both"/>
        <w:rPr>
          <w:rFonts w:ascii="Arial" w:hAnsi="Arial" w:cs="Arial"/>
          <w:b w:val="0"/>
          <w:bCs w:val="0"/>
          <w:lang w:eastAsia="pl-PL" w:bidi="pl-PL"/>
        </w:rPr>
      </w:pPr>
      <w:r w:rsidRPr="00F23164">
        <w:rPr>
          <w:rFonts w:ascii="Arial" w:hAnsi="Arial" w:cs="Arial"/>
          <w:b w:val="0"/>
          <w:bCs w:val="0"/>
          <w:lang w:eastAsia="pl-PL" w:bidi="pl-PL"/>
        </w:rPr>
        <w:t>Z</w:t>
      </w:r>
      <w:r w:rsidR="00627877" w:rsidRPr="00F23164">
        <w:rPr>
          <w:rFonts w:ascii="Arial" w:hAnsi="Arial" w:cs="Arial"/>
          <w:b w:val="0"/>
          <w:bCs w:val="0"/>
          <w:lang w:eastAsia="pl-PL" w:bidi="pl-PL"/>
        </w:rPr>
        <w:t xml:space="preserve">godnie z klauzulowaną mapą ewidencyjną oraz danymi udostępnionymi na krajowym </w:t>
      </w:r>
      <w:r w:rsidR="00106EF1" w:rsidRPr="00106EF1">
        <w:rPr>
          <w:rFonts w:ascii="Arial" w:hAnsi="Arial" w:cs="Arial"/>
          <w:b w:val="0"/>
          <w:bCs w:val="0"/>
          <w:i/>
          <w:lang w:eastAsia="pl-PL" w:bidi="pl-PL"/>
        </w:rPr>
        <w:t>GEOPORTALU</w:t>
      </w:r>
      <w:r w:rsidR="00627877" w:rsidRPr="00F23164">
        <w:rPr>
          <w:rFonts w:ascii="Arial" w:hAnsi="Arial" w:cs="Arial"/>
          <w:b w:val="0"/>
          <w:bCs w:val="0"/>
          <w:lang w:eastAsia="pl-PL" w:bidi="pl-PL"/>
        </w:rPr>
        <w:t xml:space="preserve">, przedmiotowy budynek posiada oznaczenie jako budynek gospodarczy. </w:t>
      </w:r>
      <w:r w:rsidR="00627877" w:rsidRPr="00F23164">
        <w:rPr>
          <w:rFonts w:ascii="Arial" w:hAnsi="Arial" w:cs="Arial"/>
          <w:b w:val="0"/>
          <w:bCs w:val="0"/>
          <w:lang w:eastAsia="pl-PL" w:bidi="pl-PL"/>
        </w:rPr>
        <w:lastRenderedPageBreak/>
        <w:t xml:space="preserve">Równocześnie zaznaczamy, że budynek ten posiada przypisany punkt adresowy, co potwierdza jego funkcję </w:t>
      </w:r>
      <w:r>
        <w:rPr>
          <w:rFonts w:ascii="Arial" w:hAnsi="Arial" w:cs="Arial"/>
          <w:b w:val="0"/>
          <w:bCs w:val="0"/>
          <w:lang w:eastAsia="pl-PL" w:bidi="pl-PL"/>
        </w:rPr>
        <w:t>mieszkalną</w:t>
      </w:r>
      <w:r w:rsidR="00627877" w:rsidRPr="00F23164">
        <w:rPr>
          <w:rFonts w:ascii="Arial" w:hAnsi="Arial" w:cs="Arial"/>
          <w:b w:val="0"/>
          <w:bCs w:val="0"/>
          <w:lang w:eastAsia="pl-PL" w:bidi="pl-PL"/>
        </w:rPr>
        <w:t>.</w:t>
      </w:r>
    </w:p>
    <w:p w14:paraId="789C371B" w14:textId="77777777" w:rsidR="00627877" w:rsidRPr="00F23164" w:rsidRDefault="00F23164" w:rsidP="00106EF1">
      <w:pPr>
        <w:pStyle w:val="Bodytext40"/>
        <w:spacing w:before="0" w:after="120" w:line="240" w:lineRule="auto"/>
        <w:ind w:left="1134" w:right="261" w:firstLine="709"/>
        <w:jc w:val="both"/>
        <w:rPr>
          <w:rFonts w:ascii="Arial" w:hAnsi="Arial" w:cs="Arial"/>
          <w:b w:val="0"/>
          <w:bCs w:val="0"/>
          <w:lang w:eastAsia="pl-PL" w:bidi="pl-PL"/>
        </w:rPr>
      </w:pPr>
      <w:r>
        <w:rPr>
          <w:rFonts w:ascii="Arial" w:hAnsi="Arial" w:cs="Arial"/>
          <w:b w:val="0"/>
          <w:bCs w:val="0"/>
          <w:lang w:eastAsia="pl-PL" w:bidi="pl-PL"/>
        </w:rPr>
        <w:t>Z</w:t>
      </w:r>
      <w:r w:rsidR="00627877" w:rsidRPr="00F23164">
        <w:rPr>
          <w:rFonts w:ascii="Arial" w:hAnsi="Arial" w:cs="Arial"/>
          <w:b w:val="0"/>
          <w:bCs w:val="0"/>
          <w:lang w:eastAsia="pl-PL" w:bidi="pl-PL"/>
        </w:rPr>
        <w:t>godnie z oświadczeniem inwestora</w:t>
      </w:r>
      <w:r w:rsidR="00787C14">
        <w:rPr>
          <w:rFonts w:ascii="Arial" w:hAnsi="Arial" w:cs="Arial"/>
          <w:b w:val="0"/>
          <w:bCs w:val="0"/>
          <w:lang w:eastAsia="pl-PL" w:bidi="pl-PL"/>
        </w:rPr>
        <w:t>,</w:t>
      </w:r>
      <w:r w:rsidR="00627877" w:rsidRPr="00F23164">
        <w:rPr>
          <w:rFonts w:ascii="Arial" w:hAnsi="Arial" w:cs="Arial"/>
          <w:b w:val="0"/>
          <w:bCs w:val="0"/>
          <w:lang w:eastAsia="pl-PL" w:bidi="pl-PL"/>
        </w:rPr>
        <w:t xml:space="preserve"> </w:t>
      </w:r>
      <w:r w:rsidR="00787C14">
        <w:rPr>
          <w:rFonts w:ascii="Arial" w:hAnsi="Arial" w:cs="Arial"/>
          <w:b w:val="0"/>
          <w:bCs w:val="0"/>
          <w:lang w:eastAsia="pl-PL" w:bidi="pl-PL"/>
        </w:rPr>
        <w:t>odzwierciedlającym</w:t>
      </w:r>
      <w:r w:rsidR="00627877" w:rsidRPr="00F23164">
        <w:rPr>
          <w:rFonts w:ascii="Arial" w:hAnsi="Arial" w:cs="Arial"/>
          <w:b w:val="0"/>
          <w:bCs w:val="0"/>
          <w:lang w:eastAsia="pl-PL" w:bidi="pl-PL"/>
        </w:rPr>
        <w:t xml:space="preserve"> stan faktyczny, budynek ten został w przeszłości zaadaptowany do celów mieszkalnych i aktualnie pełni funkcję budynku mieszkalnego, mimo że w </w:t>
      </w:r>
      <w:r w:rsidR="00106EF1" w:rsidRPr="00106EF1">
        <w:rPr>
          <w:rFonts w:ascii="Arial" w:hAnsi="Arial" w:cs="Arial"/>
          <w:b w:val="0"/>
          <w:bCs w:val="0"/>
          <w:i/>
          <w:lang w:eastAsia="pl-PL" w:bidi="pl-PL"/>
        </w:rPr>
        <w:t>E</w:t>
      </w:r>
      <w:r w:rsidR="00627877" w:rsidRPr="00106EF1">
        <w:rPr>
          <w:rFonts w:ascii="Arial" w:hAnsi="Arial" w:cs="Arial"/>
          <w:b w:val="0"/>
          <w:bCs w:val="0"/>
          <w:i/>
          <w:lang w:eastAsia="pl-PL" w:bidi="pl-PL"/>
        </w:rPr>
        <w:t>widencji gruntów</w:t>
      </w:r>
      <w:r w:rsidR="00787C14" w:rsidRPr="00106EF1">
        <w:rPr>
          <w:rFonts w:ascii="Arial" w:hAnsi="Arial" w:cs="Arial"/>
          <w:b w:val="0"/>
          <w:bCs w:val="0"/>
          <w:i/>
          <w:lang w:eastAsia="pl-PL" w:bidi="pl-PL"/>
        </w:rPr>
        <w:t xml:space="preserve"> </w:t>
      </w:r>
      <w:r w:rsidR="00627877" w:rsidRPr="00106EF1">
        <w:rPr>
          <w:rFonts w:ascii="Arial" w:hAnsi="Arial" w:cs="Arial"/>
          <w:b w:val="0"/>
          <w:bCs w:val="0"/>
          <w:i/>
          <w:lang w:eastAsia="pl-PL" w:bidi="pl-PL"/>
        </w:rPr>
        <w:t>i budynków</w:t>
      </w:r>
      <w:r w:rsidR="00627877" w:rsidRPr="00F23164">
        <w:rPr>
          <w:rFonts w:ascii="Arial" w:hAnsi="Arial" w:cs="Arial"/>
          <w:b w:val="0"/>
          <w:bCs w:val="0"/>
          <w:lang w:eastAsia="pl-PL" w:bidi="pl-PL"/>
        </w:rPr>
        <w:t xml:space="preserve"> widnieje jeszcze jego pierwotne przeznaczenie.</w:t>
      </w:r>
    </w:p>
    <w:p w14:paraId="1BFB0464" w14:textId="77777777" w:rsidR="00711CAC" w:rsidRPr="00711CAC" w:rsidRDefault="000A5A91" w:rsidP="00787C14">
      <w:pPr>
        <w:pStyle w:val="Bodytext40"/>
        <w:shd w:val="clear" w:color="auto" w:fill="auto"/>
        <w:spacing w:before="120" w:after="120" w:line="240" w:lineRule="auto"/>
        <w:ind w:left="1134" w:firstLine="0"/>
        <w:jc w:val="both"/>
        <w:rPr>
          <w:rFonts w:ascii="Arial" w:hAnsi="Arial" w:cs="Arial"/>
          <w:b w:val="0"/>
          <w:bCs w:val="0"/>
          <w:lang w:eastAsia="pl-PL" w:bidi="pl-PL"/>
        </w:rPr>
      </w:pPr>
      <w:r w:rsidRPr="000A5A91">
        <w:rPr>
          <w:rFonts w:ascii="Arial" w:hAnsi="Arial" w:cs="Arial"/>
          <w:b w:val="0"/>
          <w:bCs w:val="0"/>
          <w:noProof/>
          <w:lang w:eastAsia="pl-PL"/>
        </w:rPr>
        <w:drawing>
          <wp:inline distT="0" distB="0" distL="0" distR="0" wp14:anchorId="03A44ED5" wp14:editId="5170F454">
            <wp:extent cx="4683579" cy="3879980"/>
            <wp:effectExtent l="19050" t="0" r="2721" b="0"/>
            <wp:docPr id="1327430494" name="Obraz 1" descr="Obraz zawierający lotnicze, Fotografia lotnicza, mapa, Widok z lotu pta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30494" name="Obraz 1" descr="Obraz zawierający lotnicze, Fotografia lotnicza, mapa, Widok z lotu ptaka&#10;&#10;Zawartość wygenerowana przez AI może być niepoprawna."/>
                    <pic:cNvPicPr/>
                  </pic:nvPicPr>
                  <pic:blipFill>
                    <a:blip r:embed="rId14" cstate="print"/>
                    <a:stretch>
                      <a:fillRect/>
                    </a:stretch>
                  </pic:blipFill>
                  <pic:spPr>
                    <a:xfrm>
                      <a:off x="0" y="0"/>
                      <a:ext cx="4683773" cy="3880141"/>
                    </a:xfrm>
                    <a:prstGeom prst="rect">
                      <a:avLst/>
                    </a:prstGeom>
                  </pic:spPr>
                </pic:pic>
              </a:graphicData>
            </a:graphic>
          </wp:inline>
        </w:drawing>
      </w:r>
    </w:p>
    <w:p w14:paraId="07E4344B" w14:textId="77777777" w:rsidR="00711CAC" w:rsidRPr="00000274" w:rsidRDefault="00711CAC" w:rsidP="00787C14">
      <w:pPr>
        <w:pStyle w:val="Bodytext40"/>
        <w:shd w:val="clear" w:color="auto" w:fill="auto"/>
        <w:spacing w:before="120" w:after="120" w:line="240" w:lineRule="auto"/>
        <w:ind w:left="1134" w:right="261" w:firstLine="0"/>
        <w:jc w:val="both"/>
        <w:rPr>
          <w:rFonts w:ascii="Arial" w:hAnsi="Arial" w:cs="Arial"/>
          <w:color w:val="00B050"/>
          <w:lang w:eastAsia="pl-PL" w:bidi="pl-PL"/>
        </w:rPr>
      </w:pPr>
      <w:r w:rsidRPr="00711CAC">
        <w:rPr>
          <w:rFonts w:ascii="Arial" w:hAnsi="Arial" w:cs="Arial"/>
          <w:noProof/>
          <w:color w:val="00B050"/>
          <w:lang w:eastAsia="pl-PL"/>
        </w:rPr>
        <w:lastRenderedPageBreak/>
        <w:drawing>
          <wp:inline distT="0" distB="0" distL="0" distR="0" wp14:anchorId="755A2822" wp14:editId="1EC29697">
            <wp:extent cx="4681039" cy="3806508"/>
            <wp:effectExtent l="19050" t="0" r="5261" b="0"/>
            <wp:docPr id="281126225" name="Obraz 1" descr="Obraz zawierający tekst, diagram, Równolegle, lin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26225" name="Obraz 1" descr="Obraz zawierający tekst, diagram, Równolegle, linia&#10;&#10;Zawartość wygenerowana przez AI może być niepoprawna."/>
                    <pic:cNvPicPr/>
                  </pic:nvPicPr>
                  <pic:blipFill>
                    <a:blip r:embed="rId15" cstate="print"/>
                    <a:stretch>
                      <a:fillRect/>
                    </a:stretch>
                  </pic:blipFill>
                  <pic:spPr>
                    <a:xfrm>
                      <a:off x="0" y="0"/>
                      <a:ext cx="4679655" cy="3805382"/>
                    </a:xfrm>
                    <a:prstGeom prst="rect">
                      <a:avLst/>
                    </a:prstGeom>
                  </pic:spPr>
                </pic:pic>
              </a:graphicData>
            </a:graphic>
          </wp:inline>
        </w:drawing>
      </w:r>
    </w:p>
    <w:p w14:paraId="58B6CB0E" w14:textId="77777777" w:rsidR="00E278CA" w:rsidRDefault="00E278CA" w:rsidP="00F23164">
      <w:pPr>
        <w:pStyle w:val="Bodytext40"/>
        <w:spacing w:line="240" w:lineRule="auto"/>
        <w:ind w:left="1134" w:right="-23" w:hanging="850"/>
        <w:jc w:val="both"/>
        <w:rPr>
          <w:rStyle w:val="Bodytext4Italic"/>
          <w:rFonts w:ascii="Arial" w:hAnsi="Arial" w:cs="Arial"/>
          <w:i w:val="0"/>
          <w:iCs w:val="0"/>
        </w:rPr>
      </w:pPr>
      <w:r w:rsidRPr="00EA7D64">
        <w:rPr>
          <w:rStyle w:val="Bodytext4Italic"/>
          <w:rFonts w:ascii="Arial" w:hAnsi="Arial" w:cs="Arial"/>
          <w:i w:val="0"/>
          <w:iCs w:val="0"/>
        </w:rPr>
        <w:t xml:space="preserve">Ad. </w:t>
      </w:r>
      <w:r>
        <w:rPr>
          <w:rStyle w:val="Bodytext4Italic"/>
          <w:rFonts w:ascii="Arial" w:hAnsi="Arial" w:cs="Arial"/>
          <w:i w:val="0"/>
          <w:iCs w:val="0"/>
        </w:rPr>
        <w:t>13</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W tabeli nr 33 na stronie 133 nie przedstawiono sposobu łagodzenia wytwarzanego gazu cieplarnianego (metan w ilości 8 362,304 kg</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rok);</w:t>
      </w:r>
    </w:p>
    <w:p w14:paraId="7798BF8F"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39F9CB3C" w14:textId="77777777" w:rsidR="00A60D13" w:rsidRPr="00F47C6F" w:rsidRDefault="009B0214" w:rsidP="005B4660">
      <w:pPr>
        <w:pStyle w:val="Bodytext40"/>
        <w:shd w:val="clear" w:color="auto" w:fill="auto"/>
        <w:spacing w:before="120" w:line="240" w:lineRule="auto"/>
        <w:ind w:left="1134" w:firstLine="709"/>
        <w:jc w:val="both"/>
        <w:rPr>
          <w:rFonts w:ascii="Arial" w:hAnsi="Arial" w:cs="Arial"/>
          <w:b w:val="0"/>
          <w:bCs w:val="0"/>
          <w:lang w:eastAsia="pl-PL" w:bidi="pl-PL"/>
        </w:rPr>
      </w:pPr>
      <w:r w:rsidRPr="00F47C6F">
        <w:rPr>
          <w:rFonts w:ascii="Arial" w:hAnsi="Arial" w:cs="Arial"/>
          <w:b w:val="0"/>
          <w:bCs w:val="0"/>
          <w:lang w:eastAsia="pl-PL" w:bidi="pl-PL"/>
        </w:rPr>
        <w:t>Głównym czynnikiem mający wpływ na emisję metanu jest żywienie zwierząt. W omawianym przypadku</w:t>
      </w:r>
      <w:r w:rsidR="005B4660" w:rsidRPr="00F47C6F">
        <w:rPr>
          <w:rFonts w:ascii="Arial" w:hAnsi="Arial" w:cs="Arial"/>
          <w:b w:val="0"/>
          <w:bCs w:val="0"/>
          <w:lang w:eastAsia="pl-PL" w:bidi="pl-PL"/>
        </w:rPr>
        <w:t>,</w:t>
      </w:r>
      <w:r w:rsidRPr="00F47C6F">
        <w:rPr>
          <w:rFonts w:ascii="Arial" w:hAnsi="Arial" w:cs="Arial"/>
          <w:b w:val="0"/>
          <w:bCs w:val="0"/>
          <w:lang w:eastAsia="pl-PL" w:bidi="pl-PL"/>
        </w:rPr>
        <w:t xml:space="preserve"> żywienie oparte będzie na gotowych mieszankach paszowych</w:t>
      </w:r>
      <w:r w:rsidR="00106EF1">
        <w:rPr>
          <w:rFonts w:ascii="Arial" w:hAnsi="Arial" w:cs="Arial"/>
          <w:b w:val="0"/>
          <w:bCs w:val="0"/>
          <w:lang w:eastAsia="pl-PL" w:bidi="pl-PL"/>
        </w:rPr>
        <w:t>,</w:t>
      </w:r>
      <w:r w:rsidRPr="00F47C6F">
        <w:rPr>
          <w:rFonts w:ascii="Arial" w:hAnsi="Arial" w:cs="Arial"/>
          <w:b w:val="0"/>
          <w:bCs w:val="0"/>
          <w:lang w:eastAsia="pl-PL" w:bidi="pl-PL"/>
        </w:rPr>
        <w:t xml:space="preserve"> dostarczanych z firmy zewnętrzn</w:t>
      </w:r>
      <w:r w:rsidR="00106EF1">
        <w:rPr>
          <w:rFonts w:ascii="Arial" w:hAnsi="Arial" w:cs="Arial"/>
          <w:b w:val="0"/>
          <w:bCs w:val="0"/>
          <w:lang w:eastAsia="pl-PL" w:bidi="pl-PL"/>
        </w:rPr>
        <w:t xml:space="preserve">ych, </w:t>
      </w:r>
      <w:r w:rsidRPr="00F47C6F">
        <w:rPr>
          <w:rFonts w:ascii="Arial" w:hAnsi="Arial" w:cs="Arial"/>
          <w:b w:val="0"/>
          <w:bCs w:val="0"/>
          <w:lang w:eastAsia="pl-PL" w:bidi="pl-PL"/>
        </w:rPr>
        <w:t>dostosowan</w:t>
      </w:r>
      <w:r w:rsidR="00106EF1">
        <w:rPr>
          <w:rFonts w:ascii="Arial" w:hAnsi="Arial" w:cs="Arial"/>
          <w:b w:val="0"/>
          <w:bCs w:val="0"/>
          <w:lang w:eastAsia="pl-PL" w:bidi="pl-PL"/>
        </w:rPr>
        <w:t>ych składem</w:t>
      </w:r>
      <w:r w:rsidRPr="00F47C6F">
        <w:rPr>
          <w:rFonts w:ascii="Arial" w:hAnsi="Arial" w:cs="Arial"/>
          <w:b w:val="0"/>
          <w:bCs w:val="0"/>
          <w:lang w:eastAsia="pl-PL" w:bidi="pl-PL"/>
        </w:rPr>
        <w:t xml:space="preserve"> do wieku zwierząt,</w:t>
      </w:r>
      <w:r w:rsidR="00106EF1">
        <w:rPr>
          <w:rFonts w:ascii="Arial" w:hAnsi="Arial" w:cs="Arial"/>
          <w:b w:val="0"/>
          <w:bCs w:val="0"/>
          <w:lang w:eastAsia="pl-PL" w:bidi="pl-PL"/>
        </w:rPr>
        <w:br/>
      </w:r>
      <w:r w:rsidRPr="00F47C6F">
        <w:rPr>
          <w:rFonts w:ascii="Arial" w:hAnsi="Arial" w:cs="Arial"/>
          <w:b w:val="0"/>
          <w:bCs w:val="0"/>
          <w:lang w:eastAsia="pl-PL" w:bidi="pl-PL"/>
        </w:rPr>
        <w:t>z odpowiednio zbilansowanym białkiem, któr</w:t>
      </w:r>
      <w:r w:rsidR="005B4660" w:rsidRPr="00F47C6F">
        <w:rPr>
          <w:rFonts w:ascii="Arial" w:hAnsi="Arial" w:cs="Arial"/>
          <w:b w:val="0"/>
          <w:bCs w:val="0"/>
          <w:lang w:eastAsia="pl-PL" w:bidi="pl-PL"/>
        </w:rPr>
        <w:t>e</w:t>
      </w:r>
      <w:r w:rsidRPr="00F47C6F">
        <w:rPr>
          <w:rFonts w:ascii="Arial" w:hAnsi="Arial" w:cs="Arial"/>
          <w:b w:val="0"/>
          <w:bCs w:val="0"/>
          <w:lang w:eastAsia="pl-PL" w:bidi="pl-PL"/>
        </w:rPr>
        <w:t xml:space="preserve"> ma </w:t>
      </w:r>
      <w:r w:rsidR="00106EF1">
        <w:rPr>
          <w:rFonts w:ascii="Arial" w:hAnsi="Arial" w:cs="Arial"/>
          <w:b w:val="0"/>
          <w:bCs w:val="0"/>
          <w:lang w:eastAsia="pl-PL" w:bidi="pl-PL"/>
        </w:rPr>
        <w:t>istotny</w:t>
      </w:r>
      <w:r w:rsidRPr="00F47C6F">
        <w:rPr>
          <w:rFonts w:ascii="Arial" w:hAnsi="Arial" w:cs="Arial"/>
          <w:b w:val="0"/>
          <w:bCs w:val="0"/>
          <w:lang w:eastAsia="pl-PL" w:bidi="pl-PL"/>
        </w:rPr>
        <w:t xml:space="preserve"> wpływ na emisje substancji, gdyż dopasowanie </w:t>
      </w:r>
      <w:r w:rsidR="00F47C6F" w:rsidRPr="00F47C6F">
        <w:rPr>
          <w:rFonts w:ascii="Arial" w:hAnsi="Arial" w:cs="Arial"/>
          <w:b w:val="0"/>
          <w:bCs w:val="0"/>
          <w:lang w:eastAsia="pl-PL" w:bidi="pl-PL"/>
        </w:rPr>
        <w:t>jego ilości</w:t>
      </w:r>
      <w:r w:rsidRPr="00F47C6F">
        <w:rPr>
          <w:rFonts w:ascii="Arial" w:hAnsi="Arial" w:cs="Arial"/>
          <w:b w:val="0"/>
          <w:bCs w:val="0"/>
          <w:lang w:eastAsia="pl-PL" w:bidi="pl-PL"/>
        </w:rPr>
        <w:t xml:space="preserve"> do potrzeb zwierzęcia wpływa na mniejszą emisję amoniaku i metanu. Odpowiednie dodatki</w:t>
      </w:r>
      <w:r w:rsidR="00F47C6F" w:rsidRPr="00F47C6F">
        <w:rPr>
          <w:rFonts w:ascii="Arial" w:hAnsi="Arial" w:cs="Arial"/>
          <w:b w:val="0"/>
          <w:bCs w:val="0"/>
          <w:lang w:eastAsia="pl-PL" w:bidi="pl-PL"/>
        </w:rPr>
        <w:br/>
      </w:r>
      <w:r w:rsidRPr="00F47C6F">
        <w:rPr>
          <w:rFonts w:ascii="Arial" w:hAnsi="Arial" w:cs="Arial"/>
          <w:b w:val="0"/>
          <w:bCs w:val="0"/>
          <w:lang w:eastAsia="pl-PL" w:bidi="pl-PL"/>
        </w:rPr>
        <w:t>w paszy</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w postaci aminokwasów</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wspomagają lepsze wykorzystanie białka</w:t>
      </w:r>
      <w:r w:rsidR="00106EF1">
        <w:rPr>
          <w:rFonts w:ascii="Arial" w:hAnsi="Arial" w:cs="Arial"/>
          <w:b w:val="0"/>
          <w:bCs w:val="0"/>
          <w:lang w:eastAsia="pl-PL" w:bidi="pl-PL"/>
        </w:rPr>
        <w:t>.</w:t>
      </w:r>
    </w:p>
    <w:p w14:paraId="3EF6810F" w14:textId="77777777" w:rsidR="009B0214" w:rsidRPr="00F47C6F" w:rsidRDefault="009B0214" w:rsidP="005B4660">
      <w:pPr>
        <w:pStyle w:val="Bodytext40"/>
        <w:shd w:val="clear" w:color="auto" w:fill="auto"/>
        <w:spacing w:before="0" w:line="240" w:lineRule="auto"/>
        <w:ind w:left="1134" w:firstLine="709"/>
        <w:jc w:val="both"/>
        <w:rPr>
          <w:rFonts w:ascii="Arial" w:hAnsi="Arial" w:cs="Arial"/>
          <w:b w:val="0"/>
          <w:bCs w:val="0"/>
          <w:lang w:eastAsia="pl-PL" w:bidi="pl-PL"/>
        </w:rPr>
      </w:pPr>
      <w:r w:rsidRPr="00F47C6F">
        <w:rPr>
          <w:rFonts w:ascii="Arial" w:hAnsi="Arial" w:cs="Arial"/>
          <w:b w:val="0"/>
          <w:bCs w:val="0"/>
          <w:lang w:eastAsia="pl-PL" w:bidi="pl-PL"/>
        </w:rPr>
        <w:t>Kolejnym</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ważnym czynnikiem</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jest sposób przechowywania powstających odchodów</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w:t>
      </w:r>
      <w:r w:rsidR="00F47C6F" w:rsidRPr="00F47C6F">
        <w:rPr>
          <w:rFonts w:ascii="Arial" w:hAnsi="Arial" w:cs="Arial"/>
          <w:b w:val="0"/>
          <w:bCs w:val="0"/>
          <w:lang w:eastAsia="pl-PL" w:bidi="pl-PL"/>
        </w:rPr>
        <w:t>W</w:t>
      </w:r>
      <w:r w:rsidRPr="00F47C6F">
        <w:rPr>
          <w:rFonts w:ascii="Arial" w:hAnsi="Arial" w:cs="Arial"/>
          <w:b w:val="0"/>
          <w:bCs w:val="0"/>
          <w:lang w:eastAsia="pl-PL" w:bidi="pl-PL"/>
        </w:rPr>
        <w:t xml:space="preserve"> tym przypadku gnojowica magazynowana będzie pod rusztami </w:t>
      </w:r>
      <w:r w:rsidR="00106EF1">
        <w:rPr>
          <w:rFonts w:ascii="Arial" w:hAnsi="Arial" w:cs="Arial"/>
          <w:b w:val="0"/>
          <w:bCs w:val="0"/>
          <w:lang w:eastAsia="pl-PL" w:bidi="pl-PL"/>
        </w:rPr>
        <w:t xml:space="preserve">stanowiącymi posadzkę hali tuczarni, </w:t>
      </w:r>
      <w:r w:rsidRPr="00F47C6F">
        <w:rPr>
          <w:rFonts w:ascii="Arial" w:hAnsi="Arial" w:cs="Arial"/>
          <w:b w:val="0"/>
          <w:bCs w:val="0"/>
          <w:lang w:eastAsia="pl-PL" w:bidi="pl-PL"/>
        </w:rPr>
        <w:t xml:space="preserve">w zbiorniku, który będzie integralną </w:t>
      </w:r>
      <w:r w:rsidR="00106EF1">
        <w:rPr>
          <w:rFonts w:ascii="Arial" w:hAnsi="Arial" w:cs="Arial"/>
          <w:b w:val="0"/>
          <w:bCs w:val="0"/>
          <w:lang w:eastAsia="pl-PL" w:bidi="pl-PL"/>
        </w:rPr>
        <w:t xml:space="preserve">jej </w:t>
      </w:r>
      <w:r w:rsidRPr="00F47C6F">
        <w:rPr>
          <w:rFonts w:ascii="Arial" w:hAnsi="Arial" w:cs="Arial"/>
          <w:b w:val="0"/>
          <w:bCs w:val="0"/>
          <w:lang w:eastAsia="pl-PL" w:bidi="pl-PL"/>
        </w:rPr>
        <w:t xml:space="preserve">częścią, dlatego </w:t>
      </w:r>
      <w:r w:rsidR="00106EF1" w:rsidRPr="00F47C6F">
        <w:rPr>
          <w:rFonts w:ascii="Arial" w:hAnsi="Arial" w:cs="Arial"/>
          <w:b w:val="0"/>
          <w:bCs w:val="0"/>
          <w:lang w:eastAsia="pl-PL" w:bidi="pl-PL"/>
        </w:rPr>
        <w:t xml:space="preserve">emisja ze zbiornika </w:t>
      </w:r>
      <w:r w:rsidRPr="00F47C6F">
        <w:rPr>
          <w:rFonts w:ascii="Arial" w:hAnsi="Arial" w:cs="Arial"/>
          <w:b w:val="0"/>
          <w:bCs w:val="0"/>
          <w:lang w:eastAsia="pl-PL" w:bidi="pl-PL"/>
        </w:rPr>
        <w:t>będzie ograniczona</w:t>
      </w:r>
      <w:r w:rsidR="00F47C6F" w:rsidRPr="00F47C6F">
        <w:rPr>
          <w:rFonts w:ascii="Arial" w:hAnsi="Arial" w:cs="Arial"/>
          <w:b w:val="0"/>
          <w:bCs w:val="0"/>
          <w:lang w:eastAsia="pl-PL" w:bidi="pl-PL"/>
        </w:rPr>
        <w:t>, inaczej</w:t>
      </w:r>
      <w:r w:rsidRPr="00F47C6F">
        <w:rPr>
          <w:rFonts w:ascii="Arial" w:hAnsi="Arial" w:cs="Arial"/>
          <w:b w:val="0"/>
          <w:bCs w:val="0"/>
          <w:lang w:eastAsia="pl-PL" w:bidi="pl-PL"/>
        </w:rPr>
        <w:t xml:space="preserve"> niż</w:t>
      </w:r>
      <w:r w:rsidR="00106EF1">
        <w:rPr>
          <w:rFonts w:ascii="Arial" w:hAnsi="Arial" w:cs="Arial"/>
          <w:b w:val="0"/>
          <w:bCs w:val="0"/>
          <w:lang w:eastAsia="pl-PL" w:bidi="pl-PL"/>
        </w:rPr>
        <w:t xml:space="preserve"> </w:t>
      </w:r>
      <w:r w:rsidRPr="00F47C6F">
        <w:rPr>
          <w:rFonts w:ascii="Arial" w:hAnsi="Arial" w:cs="Arial"/>
          <w:b w:val="0"/>
          <w:bCs w:val="0"/>
          <w:lang w:eastAsia="pl-PL" w:bidi="pl-PL"/>
        </w:rPr>
        <w:t>w przypadku przechowywania gnojowicy</w:t>
      </w:r>
      <w:r w:rsidR="00106EF1">
        <w:rPr>
          <w:rFonts w:ascii="Arial" w:hAnsi="Arial" w:cs="Arial"/>
          <w:b w:val="0"/>
          <w:bCs w:val="0"/>
          <w:lang w:eastAsia="pl-PL" w:bidi="pl-PL"/>
        </w:rPr>
        <w:br/>
      </w:r>
      <w:r w:rsidRPr="00F47C6F">
        <w:rPr>
          <w:rFonts w:ascii="Arial" w:hAnsi="Arial" w:cs="Arial"/>
          <w:b w:val="0"/>
          <w:bCs w:val="0"/>
          <w:lang w:eastAsia="pl-PL" w:bidi="pl-PL"/>
        </w:rPr>
        <w:t xml:space="preserve">w zbiorniku zewnętrznym bez przykrycia. </w:t>
      </w:r>
    </w:p>
    <w:p w14:paraId="11C1E223" w14:textId="77777777" w:rsidR="009B0214" w:rsidRPr="00F47C6F" w:rsidRDefault="00106EF1" w:rsidP="005B4660">
      <w:pPr>
        <w:pStyle w:val="Bodytext40"/>
        <w:shd w:val="clear" w:color="auto" w:fill="auto"/>
        <w:spacing w:before="0" w:line="240" w:lineRule="auto"/>
        <w:ind w:left="1134" w:firstLine="709"/>
        <w:jc w:val="both"/>
        <w:rPr>
          <w:rFonts w:ascii="Arial" w:hAnsi="Arial" w:cs="Arial"/>
          <w:b w:val="0"/>
          <w:bCs w:val="0"/>
          <w:lang w:eastAsia="pl-PL" w:bidi="pl-PL"/>
        </w:rPr>
      </w:pPr>
      <w:r>
        <w:rPr>
          <w:rFonts w:ascii="Arial" w:hAnsi="Arial" w:cs="Arial"/>
          <w:b w:val="0"/>
          <w:bCs w:val="0"/>
          <w:lang w:eastAsia="pl-PL" w:bidi="pl-PL"/>
        </w:rPr>
        <w:t>Ponadto, b</w:t>
      </w:r>
      <w:r w:rsidR="009B0214" w:rsidRPr="00F47C6F">
        <w:rPr>
          <w:rFonts w:ascii="Arial" w:hAnsi="Arial" w:cs="Arial"/>
          <w:b w:val="0"/>
          <w:bCs w:val="0"/>
          <w:lang w:eastAsia="pl-PL" w:bidi="pl-PL"/>
        </w:rPr>
        <w:t xml:space="preserve">udynek nie będzie ogrzewany z dodatkowego źródła typu kocioł grzewczy, </w:t>
      </w:r>
      <w:r>
        <w:rPr>
          <w:rFonts w:ascii="Arial" w:hAnsi="Arial" w:cs="Arial"/>
          <w:b w:val="0"/>
          <w:bCs w:val="0"/>
          <w:lang w:eastAsia="pl-PL" w:bidi="pl-PL"/>
        </w:rPr>
        <w:t>mogącego</w:t>
      </w:r>
      <w:r w:rsidR="009B0214" w:rsidRPr="00F47C6F">
        <w:rPr>
          <w:rFonts w:ascii="Arial" w:hAnsi="Arial" w:cs="Arial"/>
          <w:b w:val="0"/>
          <w:bCs w:val="0"/>
          <w:lang w:eastAsia="pl-PL" w:bidi="pl-PL"/>
        </w:rPr>
        <w:t xml:space="preserve"> powodowa</w:t>
      </w:r>
      <w:r>
        <w:rPr>
          <w:rFonts w:ascii="Arial" w:hAnsi="Arial" w:cs="Arial"/>
          <w:b w:val="0"/>
          <w:bCs w:val="0"/>
          <w:lang w:eastAsia="pl-PL" w:bidi="pl-PL"/>
        </w:rPr>
        <w:t>ć</w:t>
      </w:r>
      <w:r w:rsidR="009B0214" w:rsidRPr="00F47C6F">
        <w:rPr>
          <w:rFonts w:ascii="Arial" w:hAnsi="Arial" w:cs="Arial"/>
          <w:b w:val="0"/>
          <w:bCs w:val="0"/>
          <w:lang w:eastAsia="pl-PL" w:bidi="pl-PL"/>
        </w:rPr>
        <w:t xml:space="preserve"> emisję substancji do powietrza. </w:t>
      </w:r>
    </w:p>
    <w:p w14:paraId="560D0958" w14:textId="77777777" w:rsidR="009B0214" w:rsidRPr="00F47C6F" w:rsidRDefault="009B0214" w:rsidP="005B4660">
      <w:pPr>
        <w:pStyle w:val="Bodytext40"/>
        <w:shd w:val="clear" w:color="auto" w:fill="auto"/>
        <w:spacing w:before="0" w:after="120" w:line="240" w:lineRule="auto"/>
        <w:ind w:left="1134" w:firstLine="709"/>
        <w:jc w:val="both"/>
        <w:rPr>
          <w:rFonts w:ascii="Arial" w:hAnsi="Arial" w:cs="Arial"/>
          <w:b w:val="0"/>
          <w:bCs w:val="0"/>
          <w:lang w:eastAsia="pl-PL" w:bidi="pl-PL"/>
        </w:rPr>
      </w:pPr>
      <w:r w:rsidRPr="00F47C6F">
        <w:rPr>
          <w:rFonts w:ascii="Arial" w:hAnsi="Arial" w:cs="Arial"/>
          <w:b w:val="0"/>
          <w:bCs w:val="0"/>
          <w:lang w:eastAsia="pl-PL" w:bidi="pl-PL"/>
        </w:rPr>
        <w:t>Z uwagi na zastosowanie wentylacji naturalnej</w:t>
      </w:r>
      <w:r w:rsidR="00F47C6F" w:rsidRPr="00F47C6F">
        <w:rPr>
          <w:rFonts w:ascii="Arial" w:hAnsi="Arial" w:cs="Arial"/>
          <w:b w:val="0"/>
          <w:bCs w:val="0"/>
          <w:lang w:eastAsia="pl-PL" w:bidi="pl-PL"/>
        </w:rPr>
        <w:t>,</w:t>
      </w:r>
      <w:r w:rsidRPr="00F47C6F">
        <w:rPr>
          <w:rFonts w:ascii="Arial" w:hAnsi="Arial" w:cs="Arial"/>
          <w:b w:val="0"/>
          <w:bCs w:val="0"/>
          <w:lang w:eastAsia="pl-PL" w:bidi="pl-PL"/>
        </w:rPr>
        <w:t xml:space="preserve"> w znaczny sposób ograniczone będzie zużycie energii elektrycznej. </w:t>
      </w:r>
    </w:p>
    <w:p w14:paraId="4D2C4A63" w14:textId="77777777" w:rsidR="00F47C6F" w:rsidRDefault="00F47C6F">
      <w:pPr>
        <w:spacing w:after="160" w:line="259" w:lineRule="auto"/>
        <w:rPr>
          <w:rStyle w:val="Bodytext4Italic"/>
          <w:rFonts w:ascii="Arial" w:hAnsi="Arial" w:cs="Arial"/>
          <w:b w:val="0"/>
          <w:bCs w:val="0"/>
          <w:i w:val="0"/>
          <w:iCs w:val="0"/>
          <w:kern w:val="2"/>
        </w:rPr>
      </w:pPr>
      <w:r>
        <w:rPr>
          <w:rStyle w:val="Bodytext4Italic"/>
          <w:rFonts w:ascii="Arial" w:hAnsi="Arial" w:cs="Arial"/>
          <w:i w:val="0"/>
          <w:iCs w:val="0"/>
        </w:rPr>
        <w:br w:type="page"/>
      </w:r>
    </w:p>
    <w:p w14:paraId="372E9481" w14:textId="77777777" w:rsidR="00E278CA" w:rsidRDefault="00E278CA" w:rsidP="00F23164">
      <w:pPr>
        <w:pStyle w:val="Bodytext40"/>
        <w:spacing w:line="240" w:lineRule="auto"/>
        <w:ind w:left="1134" w:right="-23" w:hanging="850"/>
        <w:jc w:val="both"/>
        <w:rPr>
          <w:rStyle w:val="Bodytext4Italic"/>
          <w:rFonts w:ascii="Arial" w:hAnsi="Arial" w:cs="Arial"/>
          <w:i w:val="0"/>
          <w:iCs w:val="0"/>
        </w:rPr>
      </w:pPr>
      <w:r w:rsidRPr="00EA7D64">
        <w:rPr>
          <w:rStyle w:val="Bodytext4Italic"/>
          <w:rFonts w:ascii="Arial" w:hAnsi="Arial" w:cs="Arial"/>
          <w:i w:val="0"/>
          <w:iCs w:val="0"/>
        </w:rPr>
        <w:lastRenderedPageBreak/>
        <w:t xml:space="preserve">Ad. </w:t>
      </w:r>
      <w:r>
        <w:rPr>
          <w:rStyle w:val="Bodytext4Italic"/>
          <w:rFonts w:ascii="Arial" w:hAnsi="Arial" w:cs="Arial"/>
          <w:i w:val="0"/>
          <w:iCs w:val="0"/>
        </w:rPr>
        <w:t>14</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Należy wyczerpująco omówić konflikty społeczne (str. 150) z uwagi na uciążliwości odorowe związane z eksploatacją inwestycji.</w:t>
      </w:r>
    </w:p>
    <w:p w14:paraId="1103D8DB" w14:textId="77777777" w:rsidR="00E278CA"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r w:rsidR="00106EF1">
        <w:rPr>
          <w:rFonts w:ascii="Arial" w:hAnsi="Arial" w:cs="Arial"/>
          <w:lang w:eastAsia="pl-PL" w:bidi="pl-PL"/>
        </w:rPr>
        <w:t>:</w:t>
      </w:r>
    </w:p>
    <w:p w14:paraId="5BA301AE" w14:textId="77777777" w:rsidR="00EB518C" w:rsidRPr="00787C14" w:rsidRDefault="00787C14" w:rsidP="0085284E">
      <w:pPr>
        <w:pStyle w:val="Bodytext40"/>
        <w:spacing w:before="0" w:line="240" w:lineRule="auto"/>
        <w:ind w:left="1134" w:firstLine="709"/>
        <w:jc w:val="both"/>
        <w:rPr>
          <w:rFonts w:ascii="Arial" w:hAnsi="Arial" w:cs="Arial"/>
          <w:b w:val="0"/>
          <w:bCs w:val="0"/>
          <w:lang w:eastAsia="pl-PL" w:bidi="pl-PL"/>
        </w:rPr>
      </w:pPr>
      <w:r>
        <w:rPr>
          <w:rFonts w:ascii="Arial" w:hAnsi="Arial" w:cs="Arial"/>
          <w:b w:val="0"/>
          <w:bCs w:val="0"/>
          <w:lang w:eastAsia="pl-PL" w:bidi="pl-PL"/>
        </w:rPr>
        <w:t>P</w:t>
      </w:r>
      <w:r w:rsidR="00EB518C" w:rsidRPr="00787C14">
        <w:rPr>
          <w:rFonts w:ascii="Arial" w:hAnsi="Arial" w:cs="Arial"/>
          <w:b w:val="0"/>
          <w:bCs w:val="0"/>
          <w:lang w:eastAsia="pl-PL" w:bidi="pl-PL"/>
        </w:rPr>
        <w:t xml:space="preserve">lanowane przedsięwzięcie, polegające na budowie budynku inwentarskiego do chowu trzody chlewnej, należy do kategorii inwestycji mogących </w:t>
      </w:r>
      <w:r w:rsidR="0020271E" w:rsidRPr="00787C14">
        <w:rPr>
          <w:rFonts w:ascii="Arial" w:hAnsi="Arial" w:cs="Arial"/>
          <w:b w:val="0"/>
          <w:bCs w:val="0"/>
          <w:lang w:eastAsia="pl-PL" w:bidi="pl-PL"/>
        </w:rPr>
        <w:t>powodować</w:t>
      </w:r>
      <w:r w:rsidR="00EB518C" w:rsidRPr="00787C14">
        <w:rPr>
          <w:rFonts w:ascii="Arial" w:hAnsi="Arial" w:cs="Arial"/>
          <w:b w:val="0"/>
          <w:bCs w:val="0"/>
          <w:lang w:eastAsia="pl-PL" w:bidi="pl-PL"/>
        </w:rPr>
        <w:t xml:space="preserve"> odczuwalne uciążliwości zapachowe, zwłaszcza w fazie eksploatacji. W związku z tym, w analizie zawartej w </w:t>
      </w:r>
      <w:r w:rsidR="00106EF1" w:rsidRPr="00106EF1">
        <w:rPr>
          <w:rFonts w:ascii="Arial" w:hAnsi="Arial" w:cs="Arial"/>
          <w:b w:val="0"/>
          <w:bCs w:val="0"/>
          <w:i/>
          <w:lang w:eastAsia="pl-PL" w:bidi="pl-PL"/>
        </w:rPr>
        <w:t>R</w:t>
      </w:r>
      <w:r w:rsidR="00EB518C" w:rsidRPr="00106EF1">
        <w:rPr>
          <w:rFonts w:ascii="Arial" w:hAnsi="Arial" w:cs="Arial"/>
          <w:b w:val="0"/>
          <w:bCs w:val="0"/>
          <w:i/>
          <w:lang w:eastAsia="pl-PL" w:bidi="pl-PL"/>
        </w:rPr>
        <w:t>aporcie OOŚ</w:t>
      </w:r>
      <w:r w:rsidR="00EB518C" w:rsidRPr="00787C14">
        <w:rPr>
          <w:rFonts w:ascii="Arial" w:hAnsi="Arial" w:cs="Arial"/>
          <w:b w:val="0"/>
          <w:bCs w:val="0"/>
          <w:lang w:eastAsia="pl-PL" w:bidi="pl-PL"/>
        </w:rPr>
        <w:t xml:space="preserve"> uwzględniono możliwość wystąpienia reakcji społecznych, w tym sprzeciwu </w:t>
      </w:r>
      <w:r w:rsidR="0020271E" w:rsidRPr="00787C14">
        <w:rPr>
          <w:rFonts w:ascii="Arial" w:hAnsi="Arial" w:cs="Arial"/>
          <w:b w:val="0"/>
          <w:bCs w:val="0"/>
          <w:lang w:eastAsia="pl-PL" w:bidi="pl-PL"/>
        </w:rPr>
        <w:t xml:space="preserve">ze strony </w:t>
      </w:r>
      <w:r w:rsidR="00EB518C" w:rsidRPr="00787C14">
        <w:rPr>
          <w:rFonts w:ascii="Arial" w:hAnsi="Arial" w:cs="Arial"/>
          <w:b w:val="0"/>
          <w:bCs w:val="0"/>
          <w:lang w:eastAsia="pl-PL" w:bidi="pl-PL"/>
        </w:rPr>
        <w:t>części lokalnej społeczności.</w:t>
      </w:r>
    </w:p>
    <w:p w14:paraId="17844BED" w14:textId="77777777" w:rsidR="00EB518C" w:rsidRPr="00787C14" w:rsidRDefault="0020271E" w:rsidP="0085284E">
      <w:pPr>
        <w:pStyle w:val="Bodytext40"/>
        <w:spacing w:before="0" w:line="240" w:lineRule="auto"/>
        <w:ind w:left="1134" w:firstLine="709"/>
        <w:jc w:val="both"/>
        <w:rPr>
          <w:rFonts w:ascii="Arial" w:hAnsi="Arial" w:cs="Arial"/>
          <w:b w:val="0"/>
          <w:bCs w:val="0"/>
          <w:lang w:eastAsia="pl-PL" w:bidi="pl-PL"/>
        </w:rPr>
      </w:pPr>
      <w:r w:rsidRPr="00787C14">
        <w:rPr>
          <w:rFonts w:ascii="Arial" w:hAnsi="Arial" w:cs="Arial"/>
          <w:b w:val="0"/>
          <w:bCs w:val="0"/>
          <w:lang w:eastAsia="pl-PL" w:bidi="pl-PL"/>
        </w:rPr>
        <w:t>Potencjalny konflikt społeczny może przyjąć formę</w:t>
      </w:r>
      <w:r w:rsidR="0085284E">
        <w:rPr>
          <w:rFonts w:ascii="Arial" w:hAnsi="Arial" w:cs="Arial"/>
          <w:b w:val="0"/>
          <w:bCs w:val="0"/>
          <w:lang w:eastAsia="pl-PL" w:bidi="pl-PL"/>
        </w:rPr>
        <w:t xml:space="preserve"> </w:t>
      </w:r>
      <w:r w:rsidRPr="00787C14">
        <w:rPr>
          <w:rFonts w:ascii="Arial" w:hAnsi="Arial" w:cs="Arial"/>
          <w:b w:val="0"/>
          <w:bCs w:val="0"/>
          <w:lang w:eastAsia="pl-PL" w:bidi="pl-PL"/>
        </w:rPr>
        <w:t>tzw. konfliktu bezpośredniego, który zwykle dotyczy sytuacji, gdy inwestycja planowana jest w bliskim sąsiedztwie zabudowy mieszkalnej,</w:t>
      </w:r>
      <w:r w:rsidR="0085284E">
        <w:rPr>
          <w:rFonts w:ascii="Arial" w:hAnsi="Arial" w:cs="Arial"/>
          <w:b w:val="0"/>
          <w:bCs w:val="0"/>
          <w:lang w:eastAsia="pl-PL" w:bidi="pl-PL"/>
        </w:rPr>
        <w:br/>
      </w:r>
      <w:r w:rsidRPr="00787C14">
        <w:rPr>
          <w:rFonts w:ascii="Arial" w:hAnsi="Arial" w:cs="Arial"/>
          <w:b w:val="0"/>
          <w:bCs w:val="0"/>
          <w:lang w:eastAsia="pl-PL" w:bidi="pl-PL"/>
        </w:rPr>
        <w:t xml:space="preserve">a postrzegane przez mieszkańców ryzyko ekologiczne przekracza akceptowalny poziom. </w:t>
      </w:r>
      <w:r w:rsidR="00106EF1">
        <w:rPr>
          <w:rFonts w:ascii="Arial" w:hAnsi="Arial" w:cs="Arial"/>
          <w:b w:val="0"/>
          <w:bCs w:val="0"/>
          <w:lang w:eastAsia="pl-PL" w:bidi="pl-PL"/>
        </w:rPr>
        <w:t>W</w:t>
      </w:r>
      <w:r w:rsidR="00106EF1" w:rsidRPr="00787C14">
        <w:rPr>
          <w:rFonts w:ascii="Arial" w:hAnsi="Arial" w:cs="Arial"/>
          <w:b w:val="0"/>
          <w:bCs w:val="0"/>
          <w:lang w:eastAsia="pl-PL" w:bidi="pl-PL"/>
        </w:rPr>
        <w:t>arto jednak podkreślić</w:t>
      </w:r>
      <w:r w:rsidR="00106EF1">
        <w:rPr>
          <w:rFonts w:ascii="Arial" w:hAnsi="Arial" w:cs="Arial"/>
          <w:b w:val="0"/>
          <w:bCs w:val="0"/>
          <w:lang w:eastAsia="pl-PL" w:bidi="pl-PL"/>
        </w:rPr>
        <w:t>,</w:t>
      </w:r>
      <w:r w:rsidR="00106EF1" w:rsidRPr="00787C14">
        <w:rPr>
          <w:rFonts w:ascii="Arial" w:hAnsi="Arial" w:cs="Arial"/>
          <w:b w:val="0"/>
          <w:bCs w:val="0"/>
          <w:lang w:eastAsia="pl-PL" w:bidi="pl-PL"/>
        </w:rPr>
        <w:t xml:space="preserve"> że </w:t>
      </w:r>
      <w:r w:rsidR="00106EF1">
        <w:rPr>
          <w:rFonts w:ascii="Arial" w:hAnsi="Arial" w:cs="Arial"/>
          <w:b w:val="0"/>
          <w:bCs w:val="0"/>
          <w:lang w:eastAsia="pl-PL" w:bidi="pl-PL"/>
        </w:rPr>
        <w:t>przedmiotowym postępowaniu</w:t>
      </w:r>
      <w:r w:rsidRPr="00787C14">
        <w:rPr>
          <w:rFonts w:ascii="Arial" w:hAnsi="Arial" w:cs="Arial"/>
          <w:b w:val="0"/>
          <w:bCs w:val="0"/>
          <w:lang w:eastAsia="pl-PL" w:bidi="pl-PL"/>
        </w:rPr>
        <w:t>, inwestycja zlokalizowana jest na obszarze o dominującej funkcji rolniczej, gdzie obecność obiektów inwentarskich stanowi element przestrzennego i gospodarczego krajobrazu. Co istotne, najbliższy budynek mieszkalny należy do inwestora, a kolejna zabudowa mieszkalna znajduje się w odległości ok. 440</w:t>
      </w:r>
      <w:r w:rsidR="00787C14">
        <w:rPr>
          <w:rFonts w:ascii="Arial" w:hAnsi="Arial" w:cs="Arial"/>
          <w:b w:val="0"/>
          <w:bCs w:val="0"/>
          <w:lang w:eastAsia="pl-PL" w:bidi="pl-PL"/>
        </w:rPr>
        <w:t>,0</w:t>
      </w:r>
      <w:r w:rsidRPr="00787C14">
        <w:rPr>
          <w:rFonts w:ascii="Arial" w:hAnsi="Arial" w:cs="Arial"/>
          <w:b w:val="0"/>
          <w:bCs w:val="0"/>
          <w:lang w:eastAsia="pl-PL" w:bidi="pl-PL"/>
        </w:rPr>
        <w:t xml:space="preserve"> m od planowanego obiektu, co istotnie ogranicza ryzyko wystąpienia bezpośrednich uciążliwości.</w:t>
      </w:r>
    </w:p>
    <w:p w14:paraId="49618329" w14:textId="77777777" w:rsidR="00EB518C" w:rsidRPr="00787C14" w:rsidRDefault="00EB518C" w:rsidP="0085284E">
      <w:pPr>
        <w:pStyle w:val="Bodytext40"/>
        <w:spacing w:before="0" w:line="240" w:lineRule="auto"/>
        <w:ind w:left="1134" w:firstLine="709"/>
        <w:jc w:val="both"/>
        <w:rPr>
          <w:rFonts w:ascii="Arial" w:hAnsi="Arial" w:cs="Arial"/>
          <w:b w:val="0"/>
          <w:bCs w:val="0"/>
          <w:lang w:eastAsia="pl-PL" w:bidi="pl-PL"/>
        </w:rPr>
      </w:pPr>
      <w:r w:rsidRPr="00787C14">
        <w:rPr>
          <w:rFonts w:ascii="Arial" w:hAnsi="Arial" w:cs="Arial"/>
          <w:b w:val="0"/>
          <w:bCs w:val="0"/>
          <w:lang w:eastAsia="pl-PL" w:bidi="pl-PL"/>
        </w:rPr>
        <w:t>W dokumentacji przedsięwzięcia wskazano szereg rozwiązań technicznych i organizacyjnych mających na celu ograniczenie emisji substancji odorogennych – m.</w:t>
      </w:r>
      <w:r w:rsidR="00106EF1">
        <w:rPr>
          <w:rFonts w:ascii="Arial" w:hAnsi="Arial" w:cs="Arial"/>
          <w:b w:val="0"/>
          <w:bCs w:val="0"/>
          <w:lang w:eastAsia="pl-PL" w:bidi="pl-PL"/>
        </w:rPr>
        <w:t xml:space="preserve"> </w:t>
      </w:r>
      <w:r w:rsidRPr="00787C14">
        <w:rPr>
          <w:rFonts w:ascii="Arial" w:hAnsi="Arial" w:cs="Arial"/>
          <w:b w:val="0"/>
          <w:bCs w:val="0"/>
          <w:lang w:eastAsia="pl-PL" w:bidi="pl-PL"/>
        </w:rPr>
        <w:t>in. odpowiedni system wentylacji, zbiorniki na gnojowicę</w:t>
      </w:r>
      <w:r w:rsidR="00106EF1">
        <w:rPr>
          <w:rFonts w:ascii="Arial" w:hAnsi="Arial" w:cs="Arial"/>
          <w:b w:val="0"/>
          <w:bCs w:val="0"/>
          <w:lang w:eastAsia="pl-PL" w:bidi="pl-PL"/>
        </w:rPr>
        <w:t xml:space="preserve"> pod posadzką tuczarni,</w:t>
      </w:r>
      <w:r w:rsidRPr="00787C14">
        <w:rPr>
          <w:rFonts w:ascii="Arial" w:hAnsi="Arial" w:cs="Arial"/>
          <w:b w:val="0"/>
          <w:bCs w:val="0"/>
          <w:lang w:eastAsia="pl-PL" w:bidi="pl-PL"/>
        </w:rPr>
        <w:t xml:space="preserve"> oraz sposób aplikacji nawozów naturalnych zgodnie z przepisami agrotechnicznymi. Realizacja inwestycji będzie prowadzona zgodnie z obowiązującymi przepisami</w:t>
      </w:r>
      <w:r w:rsidR="00106EF1">
        <w:rPr>
          <w:rFonts w:ascii="Arial" w:hAnsi="Arial" w:cs="Arial"/>
          <w:b w:val="0"/>
          <w:bCs w:val="0"/>
          <w:lang w:eastAsia="pl-PL" w:bidi="pl-PL"/>
        </w:rPr>
        <w:t xml:space="preserve"> </w:t>
      </w:r>
      <w:r w:rsidRPr="00787C14">
        <w:rPr>
          <w:rFonts w:ascii="Arial" w:hAnsi="Arial" w:cs="Arial"/>
          <w:b w:val="0"/>
          <w:bCs w:val="0"/>
          <w:lang w:eastAsia="pl-PL" w:bidi="pl-PL"/>
        </w:rPr>
        <w:t xml:space="preserve">w zakresie ochrony środowiska i wymogami sanitarnymi, co w ocenie autorów </w:t>
      </w:r>
      <w:r w:rsidR="00787C14">
        <w:rPr>
          <w:rFonts w:ascii="Arial" w:hAnsi="Arial" w:cs="Arial"/>
          <w:b w:val="0"/>
          <w:bCs w:val="0"/>
          <w:lang w:eastAsia="pl-PL" w:bidi="pl-PL"/>
        </w:rPr>
        <w:t>R</w:t>
      </w:r>
      <w:r w:rsidRPr="00787C14">
        <w:rPr>
          <w:rFonts w:ascii="Arial" w:hAnsi="Arial" w:cs="Arial"/>
          <w:b w:val="0"/>
          <w:bCs w:val="0"/>
          <w:lang w:eastAsia="pl-PL" w:bidi="pl-PL"/>
        </w:rPr>
        <w:t>aportu znacząco ograniczy ryzyko wystąpienia trwałego</w:t>
      </w:r>
      <w:r w:rsidR="00106EF1">
        <w:rPr>
          <w:rFonts w:ascii="Arial" w:hAnsi="Arial" w:cs="Arial"/>
          <w:b w:val="0"/>
          <w:bCs w:val="0"/>
          <w:lang w:eastAsia="pl-PL" w:bidi="pl-PL"/>
        </w:rPr>
        <w:t xml:space="preserve"> </w:t>
      </w:r>
      <w:r w:rsidRPr="00787C14">
        <w:rPr>
          <w:rFonts w:ascii="Arial" w:hAnsi="Arial" w:cs="Arial"/>
          <w:b w:val="0"/>
          <w:bCs w:val="0"/>
          <w:lang w:eastAsia="pl-PL" w:bidi="pl-PL"/>
        </w:rPr>
        <w:t>i uzasadnionego konfliktu społecznego.</w:t>
      </w:r>
    </w:p>
    <w:p w14:paraId="3CF1A159" w14:textId="77777777" w:rsidR="00EB518C" w:rsidRPr="00787C14" w:rsidRDefault="00EB518C" w:rsidP="0085284E">
      <w:pPr>
        <w:pStyle w:val="Bodytext40"/>
        <w:spacing w:before="0" w:line="240" w:lineRule="auto"/>
        <w:ind w:left="1134" w:firstLine="709"/>
        <w:jc w:val="both"/>
        <w:rPr>
          <w:rFonts w:ascii="Arial" w:hAnsi="Arial" w:cs="Arial"/>
          <w:b w:val="0"/>
          <w:bCs w:val="0"/>
          <w:lang w:eastAsia="pl-PL" w:bidi="pl-PL"/>
        </w:rPr>
      </w:pPr>
      <w:r w:rsidRPr="00787C14">
        <w:rPr>
          <w:rFonts w:ascii="Arial" w:hAnsi="Arial" w:cs="Arial"/>
          <w:b w:val="0"/>
          <w:bCs w:val="0"/>
          <w:lang w:eastAsia="pl-PL" w:bidi="pl-PL"/>
        </w:rPr>
        <w:t xml:space="preserve">Na etapie procedury oceny oddziaływania na środowisko zapewniono lokalnej społeczności prawo udziału w postępowaniu, zgodnie z </w:t>
      </w:r>
      <w:r w:rsidR="00106EF1" w:rsidRPr="00106EF1">
        <w:rPr>
          <w:rFonts w:ascii="Arial" w:hAnsi="Arial" w:cs="Arial"/>
          <w:b w:val="0"/>
          <w:bCs w:val="0"/>
          <w:i/>
          <w:lang w:eastAsia="pl-PL" w:bidi="pl-PL"/>
        </w:rPr>
        <w:t>U</w:t>
      </w:r>
      <w:r w:rsidRPr="00106EF1">
        <w:rPr>
          <w:rFonts w:ascii="Arial" w:hAnsi="Arial" w:cs="Arial"/>
          <w:b w:val="0"/>
          <w:bCs w:val="0"/>
          <w:i/>
          <w:lang w:eastAsia="pl-PL" w:bidi="pl-PL"/>
        </w:rPr>
        <w:t xml:space="preserve">stawą z </w:t>
      </w:r>
      <w:r w:rsidR="00787C14" w:rsidRPr="00106EF1">
        <w:rPr>
          <w:rFonts w:ascii="Arial" w:hAnsi="Arial" w:cs="Arial"/>
          <w:b w:val="0"/>
          <w:bCs w:val="0"/>
          <w:i/>
          <w:lang w:eastAsia="pl-PL" w:bidi="pl-PL"/>
        </w:rPr>
        <w:t>3.10.</w:t>
      </w:r>
      <w:r w:rsidRPr="00106EF1">
        <w:rPr>
          <w:rFonts w:ascii="Arial" w:hAnsi="Arial" w:cs="Arial"/>
          <w:b w:val="0"/>
          <w:bCs w:val="0"/>
          <w:i/>
          <w:lang w:eastAsia="pl-PL" w:bidi="pl-PL"/>
        </w:rPr>
        <w:t>2008 r. o udostępnianiu informacji</w:t>
      </w:r>
      <w:r w:rsidR="00787C14" w:rsidRPr="00106EF1">
        <w:rPr>
          <w:rFonts w:ascii="Arial" w:hAnsi="Arial" w:cs="Arial"/>
          <w:b w:val="0"/>
          <w:bCs w:val="0"/>
          <w:i/>
          <w:lang w:eastAsia="pl-PL" w:bidi="pl-PL"/>
        </w:rPr>
        <w:br/>
      </w:r>
      <w:r w:rsidRPr="00106EF1">
        <w:rPr>
          <w:rFonts w:ascii="Arial" w:hAnsi="Arial" w:cs="Arial"/>
          <w:b w:val="0"/>
          <w:bCs w:val="0"/>
          <w:i/>
          <w:lang w:eastAsia="pl-PL" w:bidi="pl-PL"/>
        </w:rPr>
        <w:t>o środowisku i jego ochronie oraz o udziale społeczeństwa</w:t>
      </w:r>
      <w:r w:rsidR="0085284E" w:rsidRPr="00106EF1">
        <w:rPr>
          <w:rFonts w:ascii="Arial" w:hAnsi="Arial" w:cs="Arial"/>
          <w:b w:val="0"/>
          <w:bCs w:val="0"/>
          <w:i/>
          <w:lang w:eastAsia="pl-PL" w:bidi="pl-PL"/>
        </w:rPr>
        <w:t xml:space="preserve"> </w:t>
      </w:r>
      <w:r w:rsidRPr="00106EF1">
        <w:rPr>
          <w:rFonts w:ascii="Arial" w:hAnsi="Arial" w:cs="Arial"/>
          <w:b w:val="0"/>
          <w:bCs w:val="0"/>
          <w:i/>
          <w:lang w:eastAsia="pl-PL" w:bidi="pl-PL"/>
        </w:rPr>
        <w:t>w ochronie środowiska</w:t>
      </w:r>
      <w:r w:rsidRPr="00787C14">
        <w:rPr>
          <w:rFonts w:ascii="Arial" w:hAnsi="Arial" w:cs="Arial"/>
          <w:b w:val="0"/>
          <w:bCs w:val="0"/>
          <w:lang w:eastAsia="pl-PL" w:bidi="pl-PL"/>
        </w:rPr>
        <w:t xml:space="preserve">. </w:t>
      </w:r>
      <w:r w:rsidR="00787C14">
        <w:rPr>
          <w:rFonts w:ascii="Arial" w:hAnsi="Arial" w:cs="Arial"/>
          <w:b w:val="0"/>
          <w:bCs w:val="0"/>
          <w:lang w:eastAsia="pl-PL" w:bidi="pl-PL"/>
        </w:rPr>
        <w:t>Z wiedzy posiadanej przez Autorów Raportu, d</w:t>
      </w:r>
      <w:r w:rsidRPr="00787C14">
        <w:rPr>
          <w:rFonts w:ascii="Arial" w:hAnsi="Arial" w:cs="Arial"/>
          <w:b w:val="0"/>
          <w:bCs w:val="0"/>
          <w:lang w:eastAsia="pl-PL" w:bidi="pl-PL"/>
        </w:rPr>
        <w:t>otychczas nie odnotowano formalnych protestów ani skarg w toku prowadzonego postępowania.</w:t>
      </w:r>
    </w:p>
    <w:p w14:paraId="1CC7AAED" w14:textId="77777777" w:rsidR="00EB518C" w:rsidRPr="00787C14" w:rsidRDefault="00EB518C" w:rsidP="0085284E">
      <w:pPr>
        <w:pStyle w:val="Bodytext40"/>
        <w:spacing w:before="0" w:line="240" w:lineRule="auto"/>
        <w:ind w:left="1134" w:firstLine="709"/>
        <w:jc w:val="both"/>
        <w:rPr>
          <w:rFonts w:ascii="Arial" w:hAnsi="Arial" w:cs="Arial"/>
          <w:b w:val="0"/>
          <w:bCs w:val="0"/>
          <w:lang w:eastAsia="pl-PL" w:bidi="pl-PL"/>
        </w:rPr>
      </w:pPr>
      <w:r w:rsidRPr="00787C14">
        <w:rPr>
          <w:rFonts w:ascii="Arial" w:hAnsi="Arial" w:cs="Arial"/>
          <w:b w:val="0"/>
          <w:bCs w:val="0"/>
          <w:lang w:eastAsia="pl-PL" w:bidi="pl-PL"/>
        </w:rPr>
        <w:t xml:space="preserve">W świetle powyższego </w:t>
      </w:r>
      <w:r w:rsidR="00106EF1" w:rsidRPr="00787C14">
        <w:rPr>
          <w:rFonts w:ascii="Arial" w:hAnsi="Arial" w:cs="Arial"/>
          <w:b w:val="0"/>
          <w:bCs w:val="0"/>
          <w:lang w:eastAsia="pl-PL" w:bidi="pl-PL"/>
        </w:rPr>
        <w:t xml:space="preserve">uznać </w:t>
      </w:r>
      <w:r w:rsidRPr="00787C14">
        <w:rPr>
          <w:rFonts w:ascii="Arial" w:hAnsi="Arial" w:cs="Arial"/>
          <w:b w:val="0"/>
          <w:bCs w:val="0"/>
          <w:lang w:eastAsia="pl-PL" w:bidi="pl-PL"/>
        </w:rPr>
        <w:t>należy, że choć ryzyko wystąpienia reakcji społecznych</w:t>
      </w:r>
      <w:r w:rsidR="00106EF1">
        <w:rPr>
          <w:rFonts w:ascii="Arial" w:hAnsi="Arial" w:cs="Arial"/>
          <w:b w:val="0"/>
          <w:bCs w:val="0"/>
          <w:lang w:eastAsia="pl-PL" w:bidi="pl-PL"/>
        </w:rPr>
        <w:t>,</w:t>
      </w:r>
      <w:r w:rsidRPr="00787C14">
        <w:rPr>
          <w:rFonts w:ascii="Arial" w:hAnsi="Arial" w:cs="Arial"/>
          <w:b w:val="0"/>
          <w:bCs w:val="0"/>
          <w:lang w:eastAsia="pl-PL" w:bidi="pl-PL"/>
        </w:rPr>
        <w:t xml:space="preserve"> związanych z uciążliwościami zapachowymi</w:t>
      </w:r>
      <w:r w:rsidR="00106EF1">
        <w:rPr>
          <w:rFonts w:ascii="Arial" w:hAnsi="Arial" w:cs="Arial"/>
          <w:b w:val="0"/>
          <w:bCs w:val="0"/>
          <w:lang w:eastAsia="pl-PL" w:bidi="pl-PL"/>
        </w:rPr>
        <w:t>,</w:t>
      </w:r>
      <w:r w:rsidRPr="00787C14">
        <w:rPr>
          <w:rFonts w:ascii="Arial" w:hAnsi="Arial" w:cs="Arial"/>
          <w:b w:val="0"/>
          <w:bCs w:val="0"/>
          <w:lang w:eastAsia="pl-PL" w:bidi="pl-PL"/>
        </w:rPr>
        <w:t xml:space="preserve"> jest teoretycznie możliwe, nie występują obecnie przesłanki wskazujące na rzeczywiste zagrożenie powstania istotnego konfliktu społecznego</w:t>
      </w:r>
      <w:r w:rsidR="0085284E">
        <w:rPr>
          <w:rFonts w:ascii="Arial" w:hAnsi="Arial" w:cs="Arial"/>
          <w:b w:val="0"/>
          <w:bCs w:val="0"/>
          <w:lang w:eastAsia="pl-PL" w:bidi="pl-PL"/>
        </w:rPr>
        <w:br/>
      </w:r>
      <w:r w:rsidRPr="00787C14">
        <w:rPr>
          <w:rFonts w:ascii="Arial" w:hAnsi="Arial" w:cs="Arial"/>
          <w:b w:val="0"/>
          <w:bCs w:val="0"/>
          <w:lang w:eastAsia="pl-PL" w:bidi="pl-PL"/>
        </w:rPr>
        <w:t xml:space="preserve">w związku z realizacją przedmiotowego przedsięwzięcia, przy założeniu dochowania wszystkich wskazanych środków ograniczających </w:t>
      </w:r>
      <w:r w:rsidR="00106EF1">
        <w:rPr>
          <w:rFonts w:ascii="Arial" w:hAnsi="Arial" w:cs="Arial"/>
          <w:b w:val="0"/>
          <w:bCs w:val="0"/>
          <w:lang w:eastAsia="pl-PL" w:bidi="pl-PL"/>
        </w:rPr>
        <w:t xml:space="preserve">jej </w:t>
      </w:r>
      <w:r w:rsidRPr="00787C14">
        <w:rPr>
          <w:rFonts w:ascii="Arial" w:hAnsi="Arial" w:cs="Arial"/>
          <w:b w:val="0"/>
          <w:bCs w:val="0"/>
          <w:lang w:eastAsia="pl-PL" w:bidi="pl-PL"/>
        </w:rPr>
        <w:t>oddziaływanie.</w:t>
      </w:r>
    </w:p>
    <w:p w14:paraId="32F5068A" w14:textId="77777777" w:rsidR="00E278CA" w:rsidRDefault="00E278CA" w:rsidP="00F23164">
      <w:pPr>
        <w:pStyle w:val="Bodytext40"/>
        <w:spacing w:line="240" w:lineRule="auto"/>
        <w:ind w:left="1134" w:right="-23" w:hanging="850"/>
        <w:jc w:val="both"/>
        <w:rPr>
          <w:rFonts w:ascii="Arial" w:hAnsi="Arial" w:cs="Arial"/>
          <w:b w:val="0"/>
          <w:bCs w:val="0"/>
          <w:color w:val="000000"/>
          <w:shd w:val="clear" w:color="auto" w:fill="FFFFFF"/>
          <w:lang w:eastAsia="pl-PL" w:bidi="pl-PL"/>
        </w:rPr>
      </w:pPr>
      <w:r w:rsidRPr="00EA7D64">
        <w:rPr>
          <w:rStyle w:val="Bodytext4Italic"/>
          <w:rFonts w:ascii="Arial" w:hAnsi="Arial" w:cs="Arial"/>
          <w:i w:val="0"/>
          <w:iCs w:val="0"/>
        </w:rPr>
        <w:t xml:space="preserve">Ad. </w:t>
      </w:r>
      <w:r>
        <w:rPr>
          <w:rStyle w:val="Bodytext4Italic"/>
          <w:rFonts w:ascii="Arial" w:hAnsi="Arial" w:cs="Arial"/>
          <w:i w:val="0"/>
          <w:iCs w:val="0"/>
        </w:rPr>
        <w:t>15</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Ponadto z opracowania należy wyeliminować inne niespójności merytoryczne, logiczne i pisarskie omawianych zagadnień:</w:t>
      </w:r>
      <w:r w:rsidR="00787C14">
        <w:rPr>
          <w:rFonts w:ascii="Arial" w:hAnsi="Arial" w:cs="Arial"/>
          <w:b w:val="0"/>
          <w:bCs w:val="0"/>
          <w:color w:val="000000"/>
          <w:shd w:val="clear" w:color="auto" w:fill="FFFFFF"/>
          <w:lang w:eastAsia="pl-PL" w:bidi="pl-PL"/>
        </w:rPr>
        <w:br/>
      </w:r>
      <w:r w:rsidR="0085284E">
        <w:rPr>
          <w:rFonts w:ascii="Arial" w:hAnsi="Arial" w:cs="Arial"/>
          <w:b w:val="0"/>
          <w:bCs w:val="0"/>
          <w:color w:val="000000"/>
          <w:shd w:val="clear" w:color="auto" w:fill="FFFFFF"/>
          <w:lang w:eastAsia="pl-PL" w:bidi="pl-PL"/>
        </w:rPr>
        <w:t>m</w:t>
      </w:r>
      <w:r w:rsidRPr="00E278CA">
        <w:rPr>
          <w:rFonts w:ascii="Arial" w:hAnsi="Arial" w:cs="Arial"/>
          <w:b w:val="0"/>
          <w:bCs w:val="0"/>
          <w:color w:val="000000"/>
          <w:shd w:val="clear" w:color="auto" w:fill="FFFFFF"/>
          <w:lang w:eastAsia="pl-PL" w:bidi="pl-PL"/>
        </w:rPr>
        <w:t xml:space="preserve">.in. w pkt. 1.3.5.7. (str. 61) cyt.: </w:t>
      </w:r>
      <w:r w:rsidRPr="00787C14">
        <w:rPr>
          <w:rFonts w:ascii="Arial" w:hAnsi="Arial" w:cs="Arial"/>
          <w:b w:val="0"/>
          <w:bCs w:val="0"/>
          <w:i/>
          <w:color w:val="000000"/>
          <w:shd w:val="clear" w:color="auto" w:fill="FFFFFF"/>
          <w:lang w:eastAsia="pl-PL" w:bidi="pl-PL"/>
        </w:rPr>
        <w:t>„Wykonana analiza wykazała, że będzie dochodzić do przekroczeń tlenków azotu, jako NO</w:t>
      </w:r>
      <w:r w:rsidRPr="00787C14">
        <w:rPr>
          <w:rFonts w:ascii="Cambria Math" w:hAnsi="Cambria Math" w:cs="Cambria Math"/>
          <w:b w:val="0"/>
          <w:bCs w:val="0"/>
          <w:i/>
          <w:color w:val="000000"/>
          <w:shd w:val="clear" w:color="auto" w:fill="FFFFFF"/>
          <w:lang w:eastAsia="pl-PL" w:bidi="pl-PL"/>
        </w:rPr>
        <w:t>₂</w:t>
      </w:r>
      <w:r w:rsidRPr="00787C14">
        <w:rPr>
          <w:rFonts w:ascii="Arial" w:hAnsi="Arial" w:cs="Arial"/>
          <w:b w:val="0"/>
          <w:bCs w:val="0"/>
          <w:i/>
          <w:color w:val="000000"/>
          <w:shd w:val="clear" w:color="auto" w:fill="FFFFFF"/>
          <w:lang w:eastAsia="pl-PL" w:bidi="pl-PL"/>
        </w:rPr>
        <w:t xml:space="preserve"> oraz </w:t>
      </w:r>
      <w:r w:rsidRPr="00787C14">
        <w:rPr>
          <w:rFonts w:ascii="Arial" w:hAnsi="Arial" w:cs="Arial"/>
          <w:b w:val="0"/>
          <w:bCs w:val="0"/>
          <w:i/>
          <w:color w:val="000000"/>
          <w:shd w:val="clear" w:color="auto" w:fill="FFFFFF"/>
          <w:lang w:eastAsia="pl-PL" w:bidi="pl-PL"/>
        </w:rPr>
        <w:lastRenderedPageBreak/>
        <w:t>dwutlenku siarki, jednak mieszczą się one w wartościach dopuszczalnych, zgodnie z metodyką.”</w:t>
      </w:r>
      <w:r w:rsidRPr="00E278CA">
        <w:rPr>
          <w:rFonts w:ascii="Arial" w:hAnsi="Arial" w:cs="Arial"/>
          <w:b w:val="0"/>
          <w:bCs w:val="0"/>
          <w:color w:val="000000"/>
          <w:shd w:val="clear" w:color="auto" w:fill="FFFFFF"/>
          <w:lang w:eastAsia="pl-PL" w:bidi="pl-PL"/>
        </w:rPr>
        <w:t xml:space="preserve"> W tabeli 21 przedstawiono</w:t>
      </w:r>
      <w:r w:rsidR="00787C14">
        <w:rPr>
          <w:rFonts w:ascii="Arial" w:hAnsi="Arial" w:cs="Arial"/>
          <w:b w:val="0"/>
          <w:bCs w:val="0"/>
          <w:color w:val="000000"/>
          <w:shd w:val="clear" w:color="auto" w:fill="FFFFFF"/>
          <w:lang w:eastAsia="pl-PL" w:bidi="pl-PL"/>
        </w:rPr>
        <w:br/>
      </w:r>
      <w:r w:rsidRPr="00E278CA">
        <w:rPr>
          <w:rFonts w:ascii="Arial" w:hAnsi="Arial" w:cs="Arial"/>
          <w:b w:val="0"/>
          <w:bCs w:val="0"/>
          <w:color w:val="000000"/>
          <w:shd w:val="clear" w:color="auto" w:fill="FFFFFF"/>
          <w:lang w:eastAsia="pl-PL" w:bidi="pl-PL"/>
        </w:rPr>
        <w:t>m</w:t>
      </w:r>
      <w:r w:rsidR="00787C14">
        <w:rPr>
          <w:rFonts w:ascii="Arial" w:hAnsi="Arial" w:cs="Arial"/>
          <w:b w:val="0"/>
          <w:bCs w:val="0"/>
          <w:color w:val="000000"/>
          <w:shd w:val="clear" w:color="auto" w:fill="FFFFFF"/>
          <w:lang w:eastAsia="pl-PL" w:bidi="pl-PL"/>
        </w:rPr>
        <w:t>.</w:t>
      </w:r>
      <w:r w:rsidRPr="00E278CA">
        <w:rPr>
          <w:rFonts w:ascii="Arial" w:hAnsi="Arial" w:cs="Arial"/>
          <w:b w:val="0"/>
          <w:bCs w:val="0"/>
          <w:color w:val="000000"/>
          <w:shd w:val="clear" w:color="auto" w:fill="FFFFFF"/>
          <w:lang w:eastAsia="pl-PL" w:bidi="pl-PL"/>
        </w:rPr>
        <w:t>in. że maksymalne stężenie NO</w:t>
      </w:r>
      <w:r w:rsidRPr="00E278CA">
        <w:rPr>
          <w:rFonts w:ascii="Cambria Math" w:hAnsi="Cambria Math" w:cs="Cambria Math"/>
          <w:b w:val="0"/>
          <w:bCs w:val="0"/>
          <w:color w:val="000000"/>
          <w:shd w:val="clear" w:color="auto" w:fill="FFFFFF"/>
          <w:lang w:eastAsia="pl-PL" w:bidi="pl-PL"/>
        </w:rPr>
        <w:t>₂</w:t>
      </w:r>
      <w:r w:rsidRPr="00E278CA">
        <w:rPr>
          <w:rFonts w:ascii="Arial" w:hAnsi="Arial" w:cs="Arial"/>
          <w:b w:val="0"/>
          <w:bCs w:val="0"/>
          <w:color w:val="000000"/>
          <w:shd w:val="clear" w:color="auto" w:fill="FFFFFF"/>
          <w:lang w:eastAsia="pl-PL" w:bidi="pl-PL"/>
        </w:rPr>
        <w:t xml:space="preserve"> wyniesie 19</w:t>
      </w:r>
      <w:r w:rsidR="00787C14">
        <w:rPr>
          <w:rFonts w:ascii="Arial" w:hAnsi="Arial" w:cs="Arial"/>
          <w:b w:val="0"/>
          <w:bCs w:val="0"/>
          <w:color w:val="000000"/>
          <w:shd w:val="clear" w:color="auto" w:fill="FFFFFF"/>
          <w:lang w:eastAsia="pl-PL" w:bidi="pl-PL"/>
        </w:rPr>
        <w:t> </w:t>
      </w:r>
      <w:r w:rsidRPr="00E278CA">
        <w:rPr>
          <w:rFonts w:ascii="Arial" w:hAnsi="Arial" w:cs="Arial"/>
          <w:b w:val="0"/>
          <w:bCs w:val="0"/>
          <w:color w:val="000000"/>
          <w:shd w:val="clear" w:color="auto" w:fill="FFFFFF"/>
          <w:lang w:eastAsia="pl-PL" w:bidi="pl-PL"/>
        </w:rPr>
        <w:t>845</w:t>
      </w:r>
      <w:r w:rsidR="00787C14">
        <w:rPr>
          <w:rFonts w:ascii="Arial" w:hAnsi="Arial" w:cs="Arial"/>
          <w:b w:val="0"/>
          <w:bCs w:val="0"/>
          <w:color w:val="000000"/>
          <w:shd w:val="clear" w:color="auto" w:fill="FFFFFF"/>
          <w:lang w:eastAsia="pl-PL" w:bidi="pl-PL"/>
        </w:rPr>
        <w:t>,0</w:t>
      </w:r>
      <w:r w:rsidRPr="00E278CA">
        <w:rPr>
          <w:rFonts w:ascii="Arial" w:hAnsi="Arial" w:cs="Arial"/>
          <w:b w:val="0"/>
          <w:bCs w:val="0"/>
          <w:color w:val="000000"/>
          <w:shd w:val="clear" w:color="auto" w:fill="FFFFFF"/>
          <w:lang w:eastAsia="pl-PL" w:bidi="pl-PL"/>
        </w:rPr>
        <w:t xml:space="preserve"> µg</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m³</w:t>
      </w:r>
      <w:r w:rsidR="00787C14">
        <w:rPr>
          <w:rFonts w:ascii="Arial" w:hAnsi="Arial" w:cs="Arial"/>
          <w:b w:val="0"/>
          <w:bCs w:val="0"/>
          <w:color w:val="000000"/>
          <w:shd w:val="clear" w:color="auto" w:fill="FFFFFF"/>
          <w:lang w:eastAsia="pl-PL" w:bidi="pl-PL"/>
        </w:rPr>
        <w:t>,</w:t>
      </w:r>
      <w:r w:rsidR="00787C14">
        <w:rPr>
          <w:rFonts w:ascii="Arial" w:hAnsi="Arial" w:cs="Arial"/>
          <w:b w:val="0"/>
          <w:bCs w:val="0"/>
          <w:color w:val="000000"/>
          <w:shd w:val="clear" w:color="auto" w:fill="FFFFFF"/>
          <w:lang w:eastAsia="pl-PL" w:bidi="pl-PL"/>
        </w:rPr>
        <w:br/>
      </w:r>
      <w:r w:rsidRPr="00E278CA">
        <w:rPr>
          <w:rFonts w:ascii="Arial" w:hAnsi="Arial" w:cs="Arial"/>
          <w:b w:val="0"/>
          <w:bCs w:val="0"/>
          <w:color w:val="000000"/>
          <w:shd w:val="clear" w:color="auto" w:fill="FFFFFF"/>
          <w:lang w:eastAsia="pl-PL" w:bidi="pl-PL"/>
        </w:rPr>
        <w:t xml:space="preserve">a stężenie dopuszczalne wg twórców </w:t>
      </w:r>
      <w:r w:rsidR="00787C14">
        <w:rPr>
          <w:rFonts w:ascii="Arial" w:hAnsi="Arial" w:cs="Arial"/>
          <w:b w:val="0"/>
          <w:bCs w:val="0"/>
          <w:color w:val="000000"/>
          <w:shd w:val="clear" w:color="auto" w:fill="FFFFFF"/>
          <w:lang w:eastAsia="pl-PL" w:bidi="pl-PL"/>
        </w:rPr>
        <w:t>R</w:t>
      </w:r>
      <w:r w:rsidRPr="00E278CA">
        <w:rPr>
          <w:rFonts w:ascii="Arial" w:hAnsi="Arial" w:cs="Arial"/>
          <w:b w:val="0"/>
          <w:bCs w:val="0"/>
          <w:color w:val="000000"/>
          <w:shd w:val="clear" w:color="auto" w:fill="FFFFFF"/>
          <w:lang w:eastAsia="pl-PL" w:bidi="pl-PL"/>
        </w:rPr>
        <w:t>aportów wynosi 200</w:t>
      </w:r>
      <w:r w:rsidR="00787C14">
        <w:rPr>
          <w:rFonts w:ascii="Arial" w:hAnsi="Arial" w:cs="Arial"/>
          <w:b w:val="0"/>
          <w:bCs w:val="0"/>
          <w:color w:val="000000"/>
          <w:shd w:val="clear" w:color="auto" w:fill="FFFFFF"/>
          <w:lang w:eastAsia="pl-PL" w:bidi="pl-PL"/>
        </w:rPr>
        <w:t>,0</w:t>
      </w:r>
      <w:r w:rsidRPr="00E278CA">
        <w:rPr>
          <w:rFonts w:ascii="Arial" w:hAnsi="Arial" w:cs="Arial"/>
          <w:b w:val="0"/>
          <w:bCs w:val="0"/>
          <w:color w:val="000000"/>
          <w:shd w:val="clear" w:color="auto" w:fill="FFFFFF"/>
          <w:lang w:eastAsia="pl-PL" w:bidi="pl-PL"/>
        </w:rPr>
        <w:t xml:space="preserve"> µg</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m³. Przekroczenia odnotowano również dla pyłów PM</w:t>
      </w:r>
      <w:r w:rsidR="00787C14">
        <w:rPr>
          <w:rFonts w:ascii="Arial" w:hAnsi="Arial" w:cs="Arial"/>
          <w:b w:val="0"/>
          <w:bCs w:val="0"/>
          <w:color w:val="000000"/>
          <w:shd w:val="clear" w:color="auto" w:fill="FFFFFF"/>
          <w:lang w:eastAsia="pl-PL" w:bidi="pl-PL"/>
        </w:rPr>
        <w:t xml:space="preserve"> </w:t>
      </w:r>
      <w:r w:rsidRPr="00E278CA">
        <w:rPr>
          <w:rFonts w:ascii="Arial" w:hAnsi="Arial" w:cs="Arial"/>
          <w:b w:val="0"/>
          <w:bCs w:val="0"/>
          <w:color w:val="000000"/>
          <w:shd w:val="clear" w:color="auto" w:fill="FFFFFF"/>
          <w:lang w:eastAsia="pl-PL" w:bidi="pl-PL"/>
        </w:rPr>
        <w:t xml:space="preserve">10, tlenków węgla, dwutlenków siarki, amoniaku, węglowodorów aromatycznych </w:t>
      </w:r>
      <w:r>
        <w:rPr>
          <w:rFonts w:ascii="Arial" w:hAnsi="Arial" w:cs="Arial"/>
          <w:b w:val="0"/>
          <w:bCs w:val="0"/>
          <w:color w:val="000000"/>
          <w:shd w:val="clear" w:color="auto" w:fill="FFFFFF"/>
          <w:lang w:eastAsia="pl-PL" w:bidi="pl-PL"/>
        </w:rPr>
        <w:br/>
      </w:r>
      <w:r w:rsidRPr="00E278CA">
        <w:rPr>
          <w:rFonts w:ascii="Arial" w:hAnsi="Arial" w:cs="Arial"/>
          <w:b w:val="0"/>
          <w:bCs w:val="0"/>
          <w:color w:val="000000"/>
          <w:shd w:val="clear" w:color="auto" w:fill="FFFFFF"/>
          <w:lang w:eastAsia="pl-PL" w:bidi="pl-PL"/>
        </w:rPr>
        <w:t>i alifatycznych</w:t>
      </w:r>
      <w:r>
        <w:rPr>
          <w:rFonts w:ascii="Arial" w:hAnsi="Arial" w:cs="Arial"/>
          <w:b w:val="0"/>
          <w:bCs w:val="0"/>
          <w:color w:val="000000"/>
          <w:shd w:val="clear" w:color="auto" w:fill="FFFFFF"/>
          <w:lang w:eastAsia="pl-PL" w:bidi="pl-PL"/>
        </w:rPr>
        <w:t>.</w:t>
      </w:r>
    </w:p>
    <w:p w14:paraId="7D0897B3" w14:textId="77777777" w:rsidR="00106EF1" w:rsidRDefault="00106EF1" w:rsidP="00106EF1">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r>
        <w:rPr>
          <w:rFonts w:ascii="Arial" w:hAnsi="Arial" w:cs="Arial"/>
          <w:lang w:eastAsia="pl-PL" w:bidi="pl-PL"/>
        </w:rPr>
        <w:t>:</w:t>
      </w:r>
    </w:p>
    <w:p w14:paraId="4DB09760" w14:textId="77777777" w:rsidR="0041622F" w:rsidRDefault="0041622F" w:rsidP="00106EF1">
      <w:pPr>
        <w:pStyle w:val="Bodytext40"/>
        <w:spacing w:before="0" w:line="240" w:lineRule="auto"/>
        <w:ind w:left="1134" w:right="-23" w:firstLine="709"/>
        <w:jc w:val="both"/>
        <w:rPr>
          <w:rFonts w:ascii="Arial" w:hAnsi="Arial" w:cs="Arial"/>
          <w:b w:val="0"/>
          <w:bCs w:val="0"/>
          <w:color w:val="000000"/>
          <w:shd w:val="clear" w:color="auto" w:fill="FFFFFF"/>
          <w:lang w:eastAsia="pl-PL" w:bidi="pl-PL"/>
        </w:rPr>
      </w:pPr>
      <w:r>
        <w:rPr>
          <w:rFonts w:ascii="Arial" w:hAnsi="Arial" w:cs="Arial"/>
          <w:b w:val="0"/>
          <w:bCs w:val="0"/>
          <w:color w:val="000000"/>
          <w:shd w:val="clear" w:color="auto" w:fill="FFFFFF"/>
          <w:lang w:eastAsia="pl-PL" w:bidi="pl-PL"/>
        </w:rPr>
        <w:t xml:space="preserve">Zapis na stronie 61 uważa się za spójny merytorycznie oraz logiczny. </w:t>
      </w:r>
    </w:p>
    <w:p w14:paraId="0AAC26B4" w14:textId="77777777" w:rsidR="0041622F" w:rsidRDefault="0041622F" w:rsidP="0085284E">
      <w:pPr>
        <w:pStyle w:val="Bodytext40"/>
        <w:spacing w:before="0" w:line="240" w:lineRule="auto"/>
        <w:ind w:left="1134" w:right="-23" w:firstLine="709"/>
        <w:jc w:val="both"/>
        <w:rPr>
          <w:rFonts w:ascii="Arial" w:hAnsi="Arial" w:cs="Arial"/>
          <w:b w:val="0"/>
          <w:bCs w:val="0"/>
          <w:color w:val="000000"/>
          <w:shd w:val="clear" w:color="auto" w:fill="FFFFFF"/>
          <w:lang w:eastAsia="pl-PL" w:bidi="pl-PL"/>
        </w:rPr>
      </w:pPr>
      <w:r>
        <w:rPr>
          <w:rFonts w:ascii="Arial" w:hAnsi="Arial" w:cs="Arial"/>
          <w:b w:val="0"/>
          <w:bCs w:val="0"/>
          <w:color w:val="000000"/>
          <w:shd w:val="clear" w:color="auto" w:fill="FFFFFF"/>
          <w:lang w:eastAsia="pl-PL" w:bidi="pl-PL"/>
        </w:rPr>
        <w:t>Tabela nr 20 jest tabelą kwalifikującą i oceniającą na podstawie metodyki referencyjnej konieczność wykonania dalszych obliczeń emitowanych substancji w pełnym zakresie. Kwalifikacja ta nie definiuje osiąganych najwyższych stężeń emitowanych substancji tylko wskazuje, dla których substancji wymagane są</w:t>
      </w:r>
      <w:r w:rsidR="0085284E">
        <w:rPr>
          <w:rFonts w:ascii="Arial" w:hAnsi="Arial" w:cs="Arial"/>
          <w:b w:val="0"/>
          <w:bCs w:val="0"/>
          <w:color w:val="000000"/>
          <w:shd w:val="clear" w:color="auto" w:fill="FFFFFF"/>
          <w:lang w:eastAsia="pl-PL" w:bidi="pl-PL"/>
        </w:rPr>
        <w:t xml:space="preserve"> obliczenia w pełnym zakresie. </w:t>
      </w:r>
    </w:p>
    <w:p w14:paraId="09557F4A" w14:textId="77777777" w:rsidR="0041622F" w:rsidRPr="00FC645C" w:rsidRDefault="0041622F" w:rsidP="00106EF1">
      <w:pPr>
        <w:spacing w:before="120" w:after="0" w:line="240" w:lineRule="auto"/>
        <w:ind w:left="2694" w:hanging="1276"/>
        <w:jc w:val="both"/>
        <w:rPr>
          <w:rFonts w:ascii="Arial" w:hAnsi="Arial" w:cs="Arial"/>
          <w:b/>
          <w:i/>
        </w:rPr>
      </w:pPr>
      <w:r w:rsidRPr="002B5E60">
        <w:rPr>
          <w:rFonts w:ascii="Arial" w:hAnsi="Arial" w:cs="Arial"/>
          <w:b/>
          <w:i/>
        </w:rPr>
        <w:t>Tab</w:t>
      </w:r>
      <w:r>
        <w:rPr>
          <w:rFonts w:ascii="Arial" w:hAnsi="Arial" w:cs="Arial"/>
          <w:b/>
          <w:i/>
        </w:rPr>
        <w:t>.</w:t>
      </w:r>
      <w:r w:rsidRPr="002B5E60">
        <w:rPr>
          <w:rFonts w:ascii="Arial" w:hAnsi="Arial" w:cs="Arial"/>
          <w:b/>
          <w:i/>
        </w:rPr>
        <w:t xml:space="preserve"> Nr </w:t>
      </w:r>
      <w:r w:rsidR="009D5548" w:rsidRPr="002B5E60">
        <w:rPr>
          <w:rFonts w:ascii="Arial" w:hAnsi="Arial" w:cs="Arial"/>
          <w:b/>
          <w:i/>
        </w:rPr>
        <w:fldChar w:fldCharType="begin"/>
      </w:r>
      <w:r w:rsidRPr="002B5E60">
        <w:rPr>
          <w:rFonts w:ascii="Arial" w:hAnsi="Arial" w:cs="Arial"/>
          <w:b/>
          <w:i/>
        </w:rPr>
        <w:instrText xml:space="preserve"> SEQ Tab._Nr \* ARABIC </w:instrText>
      </w:r>
      <w:r w:rsidR="009D5548" w:rsidRPr="002B5E60">
        <w:rPr>
          <w:rFonts w:ascii="Arial" w:hAnsi="Arial" w:cs="Arial"/>
          <w:b/>
          <w:i/>
        </w:rPr>
        <w:fldChar w:fldCharType="separate"/>
      </w:r>
      <w:r w:rsidR="00955B12">
        <w:rPr>
          <w:rFonts w:ascii="Arial" w:hAnsi="Arial" w:cs="Arial"/>
          <w:b/>
          <w:i/>
          <w:noProof/>
        </w:rPr>
        <w:t>1</w:t>
      </w:r>
      <w:r w:rsidR="009D5548" w:rsidRPr="002B5E60">
        <w:rPr>
          <w:rFonts w:ascii="Arial" w:hAnsi="Arial" w:cs="Arial"/>
          <w:b/>
          <w:i/>
        </w:rPr>
        <w:fldChar w:fldCharType="end"/>
      </w:r>
      <w:r w:rsidRPr="002B5E60">
        <w:rPr>
          <w:rFonts w:ascii="Arial" w:hAnsi="Arial" w:cs="Arial"/>
          <w:b/>
          <w:i/>
        </w:rPr>
        <w:t>.</w:t>
      </w:r>
      <w:r w:rsidRPr="002B5E60">
        <w:rPr>
          <w:rFonts w:ascii="Arial" w:hAnsi="Arial" w:cs="Arial"/>
          <w:b/>
          <w:i/>
        </w:rPr>
        <w:tab/>
        <w:t>Klasyfikacja grupy emitorów, na podstawie sumy stężeń maksymalnych.</w:t>
      </w:r>
    </w:p>
    <w:tbl>
      <w:tblPr>
        <w:tblW w:w="7818" w:type="dxa"/>
        <w:jc w:val="righ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1120"/>
        <w:gridCol w:w="1351"/>
        <w:gridCol w:w="1326"/>
        <w:gridCol w:w="2041"/>
      </w:tblGrid>
      <w:tr w:rsidR="0085284E" w:rsidRPr="005850FB" w14:paraId="241EB10A" w14:textId="77777777" w:rsidTr="0099273C">
        <w:trPr>
          <w:trHeight w:val="964"/>
          <w:jc w:val="right"/>
        </w:trPr>
        <w:tc>
          <w:tcPr>
            <w:tcW w:w="1980" w:type="dxa"/>
            <w:vMerge w:val="restart"/>
            <w:shd w:val="clear" w:color="auto" w:fill="D9D9D9" w:themeFill="background1" w:themeFillShade="D9"/>
            <w:vAlign w:val="center"/>
            <w:hideMark/>
          </w:tcPr>
          <w:p w14:paraId="300100B1" w14:textId="77777777" w:rsidR="0085284E" w:rsidRPr="00D73FB4" w:rsidRDefault="0085284E" w:rsidP="0085284E">
            <w:pPr>
              <w:spacing w:after="0" w:line="240" w:lineRule="auto"/>
              <w:jc w:val="center"/>
              <w:rPr>
                <w:rFonts w:ascii="Arial" w:eastAsia="Times New Roman" w:hAnsi="Arial" w:cs="Arial"/>
                <w:b/>
                <w:bCs/>
                <w:color w:val="000000"/>
                <w:lang w:eastAsia="pl-PL"/>
              </w:rPr>
            </w:pPr>
            <w:r w:rsidRPr="00D73FB4">
              <w:rPr>
                <w:rFonts w:ascii="Arial" w:eastAsia="Times New Roman" w:hAnsi="Arial" w:cs="Arial"/>
                <w:b/>
                <w:bCs/>
                <w:color w:val="000000"/>
                <w:lang w:eastAsia="pl-PL"/>
              </w:rPr>
              <w:t>Nazwa zanieczyszczenia</w:t>
            </w:r>
          </w:p>
        </w:tc>
        <w:tc>
          <w:tcPr>
            <w:tcW w:w="1120" w:type="dxa"/>
            <w:shd w:val="clear" w:color="auto" w:fill="D9D9D9" w:themeFill="background1" w:themeFillShade="D9"/>
            <w:vAlign w:val="center"/>
            <w:hideMark/>
          </w:tcPr>
          <w:p w14:paraId="318452BB" w14:textId="77777777" w:rsidR="0085284E" w:rsidRPr="00D73FB4" w:rsidRDefault="0085284E" w:rsidP="0085284E">
            <w:pPr>
              <w:spacing w:after="0" w:line="240" w:lineRule="auto"/>
              <w:jc w:val="center"/>
              <w:rPr>
                <w:rFonts w:ascii="Arial" w:eastAsia="Times New Roman" w:hAnsi="Arial" w:cs="Arial"/>
                <w:b/>
                <w:bCs/>
                <w:color w:val="000000"/>
                <w:lang w:eastAsia="pl-PL"/>
              </w:rPr>
            </w:pPr>
            <w:r w:rsidRPr="00D73FB4">
              <w:rPr>
                <w:rFonts w:ascii="Arial" w:eastAsia="Times New Roman" w:hAnsi="Arial" w:cs="Arial"/>
                <w:b/>
                <w:bCs/>
                <w:color w:val="000000"/>
                <w:lang w:eastAsia="pl-PL"/>
              </w:rPr>
              <w:t xml:space="preserve">Suma stężeń max. </w:t>
            </w:r>
          </w:p>
        </w:tc>
        <w:tc>
          <w:tcPr>
            <w:tcW w:w="1351" w:type="dxa"/>
            <w:shd w:val="clear" w:color="auto" w:fill="D9D9D9" w:themeFill="background1" w:themeFillShade="D9"/>
            <w:vAlign w:val="center"/>
            <w:hideMark/>
          </w:tcPr>
          <w:p w14:paraId="3C668DE6" w14:textId="77777777" w:rsidR="0085284E" w:rsidRPr="00D73FB4" w:rsidRDefault="0085284E" w:rsidP="0085284E">
            <w:pPr>
              <w:spacing w:after="0" w:line="240" w:lineRule="auto"/>
              <w:jc w:val="center"/>
              <w:rPr>
                <w:rFonts w:ascii="Arial" w:eastAsia="Times New Roman" w:hAnsi="Arial" w:cs="Arial"/>
                <w:b/>
                <w:bCs/>
                <w:color w:val="000000"/>
                <w:lang w:eastAsia="pl-PL"/>
              </w:rPr>
            </w:pPr>
            <w:r w:rsidRPr="00D73FB4">
              <w:rPr>
                <w:rFonts w:ascii="Arial" w:eastAsia="Times New Roman" w:hAnsi="Arial" w:cs="Arial"/>
                <w:b/>
                <w:bCs/>
                <w:color w:val="000000"/>
                <w:lang w:eastAsia="pl-PL"/>
              </w:rPr>
              <w:t xml:space="preserve">Stęż. dopuszcz. / odniesienia </w:t>
            </w:r>
            <w:r w:rsidRPr="00D73FB4">
              <w:rPr>
                <w:rFonts w:ascii="Arial" w:eastAsia="Times New Roman" w:hAnsi="Arial" w:cs="Arial"/>
                <w:b/>
                <w:bCs/>
                <w:color w:val="000000"/>
                <w:lang w:eastAsia="pl-PL"/>
              </w:rPr>
              <w:br/>
              <w:t xml:space="preserve">D1 </w:t>
            </w:r>
          </w:p>
        </w:tc>
        <w:tc>
          <w:tcPr>
            <w:tcW w:w="1326" w:type="dxa"/>
            <w:vMerge w:val="restart"/>
            <w:shd w:val="clear" w:color="auto" w:fill="D9D9D9" w:themeFill="background1" w:themeFillShade="D9"/>
            <w:vAlign w:val="center"/>
            <w:hideMark/>
          </w:tcPr>
          <w:p w14:paraId="455E92B6" w14:textId="77777777" w:rsidR="0085284E" w:rsidRPr="00D73FB4" w:rsidRDefault="0085284E" w:rsidP="0085284E">
            <w:pPr>
              <w:spacing w:after="0" w:line="240" w:lineRule="auto"/>
              <w:jc w:val="center"/>
              <w:rPr>
                <w:rFonts w:ascii="Arial" w:eastAsia="Times New Roman" w:hAnsi="Arial" w:cs="Arial"/>
                <w:b/>
                <w:bCs/>
                <w:color w:val="000000"/>
                <w:lang w:eastAsia="pl-PL"/>
              </w:rPr>
            </w:pPr>
            <w:r w:rsidRPr="00D73FB4">
              <w:rPr>
                <w:rFonts w:ascii="Arial" w:eastAsia="Times New Roman" w:hAnsi="Arial" w:cs="Arial"/>
                <w:b/>
                <w:bCs/>
                <w:color w:val="000000"/>
                <w:lang w:eastAsia="pl-PL"/>
              </w:rPr>
              <w:t>Obliczać stężenia w sieci receptorów</w:t>
            </w:r>
          </w:p>
        </w:tc>
        <w:tc>
          <w:tcPr>
            <w:tcW w:w="2041" w:type="dxa"/>
            <w:vMerge w:val="restart"/>
            <w:shd w:val="clear" w:color="auto" w:fill="D9D9D9" w:themeFill="background1" w:themeFillShade="D9"/>
            <w:vAlign w:val="center"/>
            <w:hideMark/>
          </w:tcPr>
          <w:p w14:paraId="582F2802" w14:textId="77777777" w:rsidR="0085284E" w:rsidRPr="00D73FB4" w:rsidRDefault="0085284E" w:rsidP="0085284E">
            <w:pPr>
              <w:spacing w:after="0" w:line="240" w:lineRule="auto"/>
              <w:jc w:val="center"/>
              <w:rPr>
                <w:rFonts w:ascii="Arial" w:eastAsia="Times New Roman" w:hAnsi="Arial" w:cs="Arial"/>
                <w:b/>
                <w:bCs/>
                <w:color w:val="000000"/>
                <w:lang w:eastAsia="pl-PL"/>
              </w:rPr>
            </w:pPr>
            <w:r w:rsidRPr="00D73FB4">
              <w:rPr>
                <w:rFonts w:ascii="Arial" w:eastAsia="Times New Roman" w:hAnsi="Arial" w:cs="Arial"/>
                <w:b/>
                <w:bCs/>
                <w:color w:val="000000"/>
                <w:lang w:eastAsia="pl-PL"/>
              </w:rPr>
              <w:t>Ocena</w:t>
            </w:r>
          </w:p>
        </w:tc>
      </w:tr>
      <w:tr w:rsidR="0085284E" w:rsidRPr="005850FB" w14:paraId="22B2AD28" w14:textId="77777777" w:rsidTr="0099273C">
        <w:trPr>
          <w:trHeight w:val="69"/>
          <w:jc w:val="right"/>
        </w:trPr>
        <w:tc>
          <w:tcPr>
            <w:tcW w:w="1980" w:type="dxa"/>
            <w:vMerge/>
            <w:shd w:val="clear" w:color="auto" w:fill="D9D9D9" w:themeFill="background1" w:themeFillShade="D9"/>
            <w:vAlign w:val="center"/>
            <w:hideMark/>
          </w:tcPr>
          <w:p w14:paraId="487A9E14" w14:textId="77777777" w:rsidR="0085284E" w:rsidRPr="005850FB" w:rsidRDefault="0085284E" w:rsidP="0085284E">
            <w:pPr>
              <w:spacing w:after="0" w:line="240" w:lineRule="auto"/>
              <w:jc w:val="center"/>
              <w:rPr>
                <w:rFonts w:ascii="Arial" w:eastAsia="Times New Roman" w:hAnsi="Arial" w:cs="Arial"/>
                <w:b/>
                <w:bCs/>
                <w:color w:val="000000"/>
                <w:sz w:val="20"/>
                <w:szCs w:val="20"/>
                <w:lang w:eastAsia="pl-PL"/>
              </w:rPr>
            </w:pPr>
          </w:p>
        </w:tc>
        <w:tc>
          <w:tcPr>
            <w:tcW w:w="2471" w:type="dxa"/>
            <w:gridSpan w:val="2"/>
            <w:shd w:val="clear" w:color="auto" w:fill="D9D9D9" w:themeFill="background1" w:themeFillShade="D9"/>
            <w:vAlign w:val="center"/>
            <w:hideMark/>
          </w:tcPr>
          <w:p w14:paraId="230F501E" w14:textId="77777777" w:rsidR="0085284E" w:rsidRPr="005850FB" w:rsidRDefault="0085284E"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µg</w:t>
            </w:r>
            <w:r>
              <w:rPr>
                <w:rFonts w:ascii="Arial" w:eastAsia="Times New Roman" w:hAnsi="Arial" w:cs="Arial"/>
                <w:b/>
                <w:bCs/>
                <w:color w:val="000000"/>
                <w:sz w:val="20"/>
                <w:szCs w:val="20"/>
                <w:lang w:eastAsia="pl-PL"/>
              </w:rPr>
              <w:t xml:space="preserve"> </w:t>
            </w:r>
            <w:r w:rsidRPr="005850FB">
              <w:rPr>
                <w:rFonts w:ascii="Arial" w:eastAsia="Times New Roman" w:hAnsi="Arial" w:cs="Arial"/>
                <w:b/>
                <w:bCs/>
                <w:color w:val="000000"/>
                <w:sz w:val="20"/>
                <w:szCs w:val="20"/>
                <w:lang w:eastAsia="pl-PL"/>
              </w:rPr>
              <w:t>/</w:t>
            </w:r>
            <w:r>
              <w:rPr>
                <w:rFonts w:ascii="Arial" w:eastAsia="Times New Roman" w:hAnsi="Arial" w:cs="Arial"/>
                <w:b/>
                <w:bCs/>
                <w:color w:val="000000"/>
                <w:sz w:val="20"/>
                <w:szCs w:val="20"/>
                <w:lang w:eastAsia="pl-PL"/>
              </w:rPr>
              <w:t xml:space="preserve"> </w:t>
            </w:r>
            <w:r w:rsidRPr="005850FB">
              <w:rPr>
                <w:rFonts w:ascii="Arial" w:eastAsia="Times New Roman" w:hAnsi="Arial" w:cs="Arial"/>
                <w:b/>
                <w:bCs/>
                <w:color w:val="000000"/>
                <w:sz w:val="20"/>
                <w:szCs w:val="20"/>
                <w:lang w:eastAsia="pl-PL"/>
              </w:rPr>
              <w:t>m</w:t>
            </w:r>
            <w:r w:rsidRPr="0085284E">
              <w:rPr>
                <w:rFonts w:ascii="Arial" w:eastAsia="Times New Roman" w:hAnsi="Arial" w:cs="Arial"/>
                <w:b/>
                <w:bCs/>
                <w:color w:val="000000"/>
                <w:sz w:val="20"/>
                <w:szCs w:val="20"/>
                <w:vertAlign w:val="superscript"/>
                <w:lang w:eastAsia="pl-PL"/>
              </w:rPr>
              <w:t>3</w:t>
            </w:r>
          </w:p>
        </w:tc>
        <w:tc>
          <w:tcPr>
            <w:tcW w:w="1326" w:type="dxa"/>
            <w:vMerge/>
            <w:shd w:val="clear" w:color="auto" w:fill="D9D9D9" w:themeFill="background1" w:themeFillShade="D9"/>
            <w:vAlign w:val="center"/>
            <w:hideMark/>
          </w:tcPr>
          <w:p w14:paraId="1D814320" w14:textId="77777777" w:rsidR="0085284E" w:rsidRPr="005850FB" w:rsidRDefault="0085284E" w:rsidP="0085284E">
            <w:pPr>
              <w:spacing w:after="0" w:line="240" w:lineRule="auto"/>
              <w:jc w:val="center"/>
              <w:rPr>
                <w:rFonts w:ascii="Arial" w:eastAsia="Times New Roman" w:hAnsi="Arial" w:cs="Arial"/>
                <w:b/>
                <w:bCs/>
                <w:color w:val="000000"/>
                <w:sz w:val="20"/>
                <w:szCs w:val="20"/>
                <w:lang w:eastAsia="pl-PL"/>
              </w:rPr>
            </w:pPr>
          </w:p>
        </w:tc>
        <w:tc>
          <w:tcPr>
            <w:tcW w:w="2041" w:type="dxa"/>
            <w:vMerge/>
            <w:shd w:val="clear" w:color="auto" w:fill="D9D9D9" w:themeFill="background1" w:themeFillShade="D9"/>
            <w:vAlign w:val="center"/>
            <w:hideMark/>
          </w:tcPr>
          <w:p w14:paraId="02F8ED42" w14:textId="77777777" w:rsidR="0085284E" w:rsidRPr="005850FB" w:rsidRDefault="0085284E" w:rsidP="0085284E">
            <w:pPr>
              <w:spacing w:after="0" w:line="240" w:lineRule="auto"/>
              <w:jc w:val="center"/>
              <w:rPr>
                <w:rFonts w:ascii="Arial" w:eastAsia="Times New Roman" w:hAnsi="Arial" w:cs="Arial"/>
                <w:b/>
                <w:bCs/>
                <w:color w:val="000000"/>
                <w:sz w:val="20"/>
                <w:szCs w:val="20"/>
                <w:lang w:eastAsia="pl-PL"/>
              </w:rPr>
            </w:pPr>
          </w:p>
        </w:tc>
      </w:tr>
      <w:tr w:rsidR="0041622F" w:rsidRPr="005850FB" w14:paraId="14830CD3" w14:textId="77777777" w:rsidTr="0099273C">
        <w:trPr>
          <w:trHeight w:val="264"/>
          <w:jc w:val="right"/>
        </w:trPr>
        <w:tc>
          <w:tcPr>
            <w:tcW w:w="1980" w:type="dxa"/>
            <w:noWrap/>
            <w:vAlign w:val="center"/>
            <w:hideMark/>
          </w:tcPr>
          <w:p w14:paraId="3BA9A981"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pył PM</w:t>
            </w:r>
            <w:r w:rsidR="0085284E">
              <w:rPr>
                <w:rFonts w:ascii="Arial" w:eastAsia="Times New Roman" w:hAnsi="Arial" w:cs="Arial"/>
                <w:b/>
                <w:bCs/>
                <w:color w:val="000000"/>
                <w:sz w:val="20"/>
                <w:szCs w:val="20"/>
                <w:lang w:eastAsia="pl-PL"/>
              </w:rPr>
              <w:t xml:space="preserve"> </w:t>
            </w:r>
            <w:r w:rsidRPr="005850FB">
              <w:rPr>
                <w:rFonts w:ascii="Arial" w:eastAsia="Times New Roman" w:hAnsi="Arial" w:cs="Arial"/>
                <w:b/>
                <w:bCs/>
                <w:color w:val="000000"/>
                <w:sz w:val="20"/>
                <w:szCs w:val="20"/>
                <w:lang w:eastAsia="pl-PL"/>
              </w:rPr>
              <w:t>10</w:t>
            </w:r>
          </w:p>
        </w:tc>
        <w:tc>
          <w:tcPr>
            <w:tcW w:w="1120" w:type="dxa"/>
            <w:noWrap/>
            <w:vAlign w:val="center"/>
            <w:hideMark/>
          </w:tcPr>
          <w:p w14:paraId="76D89FC3"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792</w:t>
            </w:r>
          </w:p>
        </w:tc>
        <w:tc>
          <w:tcPr>
            <w:tcW w:w="1351" w:type="dxa"/>
            <w:noWrap/>
            <w:vAlign w:val="center"/>
            <w:hideMark/>
          </w:tcPr>
          <w:p w14:paraId="6F75FD3D"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280</w:t>
            </w:r>
          </w:p>
        </w:tc>
        <w:tc>
          <w:tcPr>
            <w:tcW w:w="1326" w:type="dxa"/>
            <w:noWrap/>
            <w:vAlign w:val="center"/>
            <w:hideMark/>
          </w:tcPr>
          <w:p w14:paraId="1C8101AD"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1C2A0EB6"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57B444CF" w14:textId="77777777" w:rsidTr="0099273C">
        <w:trPr>
          <w:trHeight w:val="264"/>
          <w:jc w:val="right"/>
        </w:trPr>
        <w:tc>
          <w:tcPr>
            <w:tcW w:w="1980" w:type="dxa"/>
            <w:noWrap/>
            <w:vAlign w:val="center"/>
            <w:hideMark/>
          </w:tcPr>
          <w:p w14:paraId="028FB0AE"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dwutlenek siarki</w:t>
            </w:r>
          </w:p>
        </w:tc>
        <w:tc>
          <w:tcPr>
            <w:tcW w:w="1120" w:type="dxa"/>
            <w:noWrap/>
            <w:vAlign w:val="center"/>
            <w:hideMark/>
          </w:tcPr>
          <w:p w14:paraId="5D79B543"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2136</w:t>
            </w:r>
          </w:p>
        </w:tc>
        <w:tc>
          <w:tcPr>
            <w:tcW w:w="1351" w:type="dxa"/>
            <w:noWrap/>
            <w:vAlign w:val="center"/>
            <w:hideMark/>
          </w:tcPr>
          <w:p w14:paraId="212BB212"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350</w:t>
            </w:r>
          </w:p>
        </w:tc>
        <w:tc>
          <w:tcPr>
            <w:tcW w:w="1326" w:type="dxa"/>
            <w:noWrap/>
            <w:vAlign w:val="center"/>
            <w:hideMark/>
          </w:tcPr>
          <w:p w14:paraId="245B2825"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581FD17B"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531041D7" w14:textId="77777777" w:rsidTr="0099273C">
        <w:trPr>
          <w:trHeight w:val="264"/>
          <w:jc w:val="right"/>
        </w:trPr>
        <w:tc>
          <w:tcPr>
            <w:tcW w:w="1980" w:type="dxa"/>
            <w:noWrap/>
            <w:vAlign w:val="center"/>
            <w:hideMark/>
          </w:tcPr>
          <w:p w14:paraId="39C08CF8"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tlenki azotu jako NO</w:t>
            </w:r>
            <w:r w:rsidRPr="0085284E">
              <w:rPr>
                <w:rFonts w:ascii="Arial" w:eastAsia="Times New Roman" w:hAnsi="Arial" w:cs="Arial"/>
                <w:b/>
                <w:bCs/>
                <w:color w:val="000000"/>
                <w:sz w:val="20"/>
                <w:szCs w:val="20"/>
                <w:vertAlign w:val="subscript"/>
                <w:lang w:eastAsia="pl-PL"/>
              </w:rPr>
              <w:t>2</w:t>
            </w:r>
          </w:p>
        </w:tc>
        <w:tc>
          <w:tcPr>
            <w:tcW w:w="1120" w:type="dxa"/>
            <w:noWrap/>
            <w:vAlign w:val="center"/>
            <w:hideMark/>
          </w:tcPr>
          <w:p w14:paraId="2AECE2C8"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19845</w:t>
            </w:r>
          </w:p>
        </w:tc>
        <w:tc>
          <w:tcPr>
            <w:tcW w:w="1351" w:type="dxa"/>
            <w:noWrap/>
            <w:vAlign w:val="center"/>
            <w:hideMark/>
          </w:tcPr>
          <w:p w14:paraId="5CC4E095"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200</w:t>
            </w:r>
          </w:p>
        </w:tc>
        <w:tc>
          <w:tcPr>
            <w:tcW w:w="1326" w:type="dxa"/>
            <w:noWrap/>
            <w:vAlign w:val="center"/>
            <w:hideMark/>
          </w:tcPr>
          <w:p w14:paraId="07E88A60"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7F113AF8"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39487A01" w14:textId="77777777" w:rsidTr="0099273C">
        <w:trPr>
          <w:trHeight w:val="264"/>
          <w:jc w:val="right"/>
        </w:trPr>
        <w:tc>
          <w:tcPr>
            <w:tcW w:w="1980" w:type="dxa"/>
            <w:noWrap/>
            <w:vAlign w:val="center"/>
            <w:hideMark/>
          </w:tcPr>
          <w:p w14:paraId="31BAB7CA"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tlenek węgla</w:t>
            </w:r>
          </w:p>
        </w:tc>
        <w:tc>
          <w:tcPr>
            <w:tcW w:w="1120" w:type="dxa"/>
            <w:noWrap/>
            <w:vAlign w:val="center"/>
            <w:hideMark/>
          </w:tcPr>
          <w:p w14:paraId="63297C53"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13126</w:t>
            </w:r>
          </w:p>
        </w:tc>
        <w:tc>
          <w:tcPr>
            <w:tcW w:w="1351" w:type="dxa"/>
            <w:noWrap/>
            <w:vAlign w:val="center"/>
            <w:hideMark/>
          </w:tcPr>
          <w:p w14:paraId="499361FB"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30000</w:t>
            </w:r>
          </w:p>
        </w:tc>
        <w:tc>
          <w:tcPr>
            <w:tcW w:w="1326" w:type="dxa"/>
            <w:noWrap/>
            <w:vAlign w:val="center"/>
            <w:hideMark/>
          </w:tcPr>
          <w:p w14:paraId="3622AE41"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6B83C5CF"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0.1*D1&lt; Smm &lt;D1</w:t>
            </w:r>
          </w:p>
        </w:tc>
      </w:tr>
      <w:tr w:rsidR="0041622F" w:rsidRPr="005850FB" w14:paraId="3DE7EDD7" w14:textId="77777777" w:rsidTr="0099273C">
        <w:trPr>
          <w:trHeight w:val="264"/>
          <w:jc w:val="right"/>
        </w:trPr>
        <w:tc>
          <w:tcPr>
            <w:tcW w:w="1980" w:type="dxa"/>
            <w:noWrap/>
            <w:vAlign w:val="center"/>
            <w:hideMark/>
          </w:tcPr>
          <w:p w14:paraId="2C7D501B"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amoniak</w:t>
            </w:r>
          </w:p>
        </w:tc>
        <w:tc>
          <w:tcPr>
            <w:tcW w:w="1120" w:type="dxa"/>
            <w:noWrap/>
            <w:vAlign w:val="center"/>
            <w:hideMark/>
          </w:tcPr>
          <w:p w14:paraId="5E76EA2F"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629</w:t>
            </w:r>
          </w:p>
        </w:tc>
        <w:tc>
          <w:tcPr>
            <w:tcW w:w="1351" w:type="dxa"/>
            <w:noWrap/>
            <w:vAlign w:val="center"/>
            <w:hideMark/>
          </w:tcPr>
          <w:p w14:paraId="1302E6C4"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400</w:t>
            </w:r>
          </w:p>
        </w:tc>
        <w:tc>
          <w:tcPr>
            <w:tcW w:w="1326" w:type="dxa"/>
            <w:noWrap/>
            <w:vAlign w:val="center"/>
            <w:hideMark/>
          </w:tcPr>
          <w:p w14:paraId="715BB0F0"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659FC8D1"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188F2C24" w14:textId="77777777" w:rsidTr="0099273C">
        <w:trPr>
          <w:trHeight w:val="264"/>
          <w:jc w:val="right"/>
        </w:trPr>
        <w:tc>
          <w:tcPr>
            <w:tcW w:w="1980" w:type="dxa"/>
            <w:noWrap/>
            <w:vAlign w:val="center"/>
            <w:hideMark/>
          </w:tcPr>
          <w:p w14:paraId="059C2AE0"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benzen</w:t>
            </w:r>
          </w:p>
        </w:tc>
        <w:tc>
          <w:tcPr>
            <w:tcW w:w="1120" w:type="dxa"/>
            <w:noWrap/>
            <w:vAlign w:val="center"/>
            <w:hideMark/>
          </w:tcPr>
          <w:p w14:paraId="532577B7"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0,0002893</w:t>
            </w:r>
          </w:p>
        </w:tc>
        <w:tc>
          <w:tcPr>
            <w:tcW w:w="1351" w:type="dxa"/>
            <w:noWrap/>
            <w:vAlign w:val="center"/>
            <w:hideMark/>
          </w:tcPr>
          <w:p w14:paraId="5F6E84FD"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30</w:t>
            </w:r>
          </w:p>
        </w:tc>
        <w:tc>
          <w:tcPr>
            <w:tcW w:w="1326" w:type="dxa"/>
            <w:noWrap/>
            <w:vAlign w:val="center"/>
            <w:hideMark/>
          </w:tcPr>
          <w:p w14:paraId="2DF0D220"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t>
            </w:r>
          </w:p>
        </w:tc>
        <w:tc>
          <w:tcPr>
            <w:tcW w:w="2041" w:type="dxa"/>
            <w:noWrap/>
            <w:vAlign w:val="center"/>
            <w:hideMark/>
          </w:tcPr>
          <w:p w14:paraId="0AB9E4E7"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Smm &lt; 0.1*D1</w:t>
            </w:r>
          </w:p>
        </w:tc>
      </w:tr>
      <w:tr w:rsidR="0041622F" w:rsidRPr="005850FB" w14:paraId="6B8120F0" w14:textId="77777777" w:rsidTr="0099273C">
        <w:trPr>
          <w:trHeight w:val="264"/>
          <w:jc w:val="right"/>
        </w:trPr>
        <w:tc>
          <w:tcPr>
            <w:tcW w:w="1980" w:type="dxa"/>
            <w:noWrap/>
            <w:vAlign w:val="center"/>
            <w:hideMark/>
          </w:tcPr>
          <w:p w14:paraId="479D19B9"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ołów</w:t>
            </w:r>
          </w:p>
        </w:tc>
        <w:tc>
          <w:tcPr>
            <w:tcW w:w="1120" w:type="dxa"/>
            <w:noWrap/>
            <w:vAlign w:val="center"/>
            <w:hideMark/>
          </w:tcPr>
          <w:p w14:paraId="70F0B455"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0,0002204</w:t>
            </w:r>
          </w:p>
        </w:tc>
        <w:tc>
          <w:tcPr>
            <w:tcW w:w="1351" w:type="dxa"/>
            <w:noWrap/>
            <w:vAlign w:val="center"/>
            <w:hideMark/>
          </w:tcPr>
          <w:p w14:paraId="5D4310D2"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5</w:t>
            </w:r>
          </w:p>
        </w:tc>
        <w:tc>
          <w:tcPr>
            <w:tcW w:w="1326" w:type="dxa"/>
            <w:noWrap/>
            <w:vAlign w:val="center"/>
            <w:hideMark/>
          </w:tcPr>
          <w:p w14:paraId="70E93083"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t>
            </w:r>
          </w:p>
        </w:tc>
        <w:tc>
          <w:tcPr>
            <w:tcW w:w="2041" w:type="dxa"/>
            <w:noWrap/>
            <w:vAlign w:val="center"/>
            <w:hideMark/>
          </w:tcPr>
          <w:p w14:paraId="3CF704D5"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Smm &lt; 0.1*D1</w:t>
            </w:r>
          </w:p>
        </w:tc>
      </w:tr>
      <w:tr w:rsidR="0041622F" w:rsidRPr="005850FB" w14:paraId="4B05A6DF" w14:textId="77777777" w:rsidTr="0099273C">
        <w:trPr>
          <w:trHeight w:val="264"/>
          <w:jc w:val="right"/>
        </w:trPr>
        <w:tc>
          <w:tcPr>
            <w:tcW w:w="1980" w:type="dxa"/>
            <w:noWrap/>
            <w:vAlign w:val="center"/>
            <w:hideMark/>
          </w:tcPr>
          <w:p w14:paraId="53D994EB"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siarkowodór</w:t>
            </w:r>
          </w:p>
        </w:tc>
        <w:tc>
          <w:tcPr>
            <w:tcW w:w="1120" w:type="dxa"/>
            <w:noWrap/>
            <w:vAlign w:val="center"/>
            <w:hideMark/>
          </w:tcPr>
          <w:p w14:paraId="5D32CD6B"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13,45</w:t>
            </w:r>
          </w:p>
        </w:tc>
        <w:tc>
          <w:tcPr>
            <w:tcW w:w="1351" w:type="dxa"/>
            <w:noWrap/>
            <w:vAlign w:val="center"/>
            <w:hideMark/>
          </w:tcPr>
          <w:p w14:paraId="00FF57BE"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20</w:t>
            </w:r>
          </w:p>
        </w:tc>
        <w:tc>
          <w:tcPr>
            <w:tcW w:w="1326" w:type="dxa"/>
            <w:noWrap/>
            <w:vAlign w:val="center"/>
            <w:hideMark/>
          </w:tcPr>
          <w:p w14:paraId="5ED5CDA4"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4B3F0091"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0.1*D1&lt;Smm &lt;D1</w:t>
            </w:r>
          </w:p>
        </w:tc>
      </w:tr>
      <w:tr w:rsidR="0041622F" w:rsidRPr="005850FB" w14:paraId="2B79AEFB" w14:textId="77777777" w:rsidTr="0099273C">
        <w:trPr>
          <w:trHeight w:val="264"/>
          <w:jc w:val="right"/>
        </w:trPr>
        <w:tc>
          <w:tcPr>
            <w:tcW w:w="1980" w:type="dxa"/>
            <w:noWrap/>
            <w:vAlign w:val="center"/>
            <w:hideMark/>
          </w:tcPr>
          <w:p w14:paraId="32DF9DF1"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węglowodory aromatyczne</w:t>
            </w:r>
          </w:p>
        </w:tc>
        <w:tc>
          <w:tcPr>
            <w:tcW w:w="1120" w:type="dxa"/>
            <w:noWrap/>
            <w:vAlign w:val="center"/>
            <w:hideMark/>
          </w:tcPr>
          <w:p w14:paraId="47BAF3BA"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1250</w:t>
            </w:r>
          </w:p>
        </w:tc>
        <w:tc>
          <w:tcPr>
            <w:tcW w:w="1351" w:type="dxa"/>
            <w:noWrap/>
            <w:vAlign w:val="center"/>
            <w:hideMark/>
          </w:tcPr>
          <w:p w14:paraId="6A2503DB"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1000</w:t>
            </w:r>
          </w:p>
        </w:tc>
        <w:tc>
          <w:tcPr>
            <w:tcW w:w="1326" w:type="dxa"/>
            <w:noWrap/>
            <w:vAlign w:val="center"/>
            <w:hideMark/>
          </w:tcPr>
          <w:p w14:paraId="2911C7DE"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2A2D6B4A"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202F9DE4" w14:textId="77777777" w:rsidTr="0099273C">
        <w:trPr>
          <w:trHeight w:val="264"/>
          <w:jc w:val="right"/>
        </w:trPr>
        <w:tc>
          <w:tcPr>
            <w:tcW w:w="1980" w:type="dxa"/>
            <w:noWrap/>
            <w:vAlign w:val="center"/>
            <w:hideMark/>
          </w:tcPr>
          <w:p w14:paraId="763A9664"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węglowodory alifatyczne</w:t>
            </w:r>
          </w:p>
        </w:tc>
        <w:tc>
          <w:tcPr>
            <w:tcW w:w="1120" w:type="dxa"/>
            <w:noWrap/>
            <w:vAlign w:val="center"/>
            <w:hideMark/>
          </w:tcPr>
          <w:p w14:paraId="40A877E9" w14:textId="77777777" w:rsidR="0041622F" w:rsidRPr="005850FB" w:rsidRDefault="0041622F" w:rsidP="0085284E">
            <w:pPr>
              <w:spacing w:after="0" w:line="240" w:lineRule="auto"/>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3073</w:t>
            </w:r>
          </w:p>
        </w:tc>
        <w:tc>
          <w:tcPr>
            <w:tcW w:w="1351" w:type="dxa"/>
            <w:noWrap/>
            <w:vAlign w:val="center"/>
            <w:hideMark/>
          </w:tcPr>
          <w:p w14:paraId="1A0CE99B"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3000</w:t>
            </w:r>
          </w:p>
        </w:tc>
        <w:tc>
          <w:tcPr>
            <w:tcW w:w="1326" w:type="dxa"/>
            <w:noWrap/>
            <w:vAlign w:val="center"/>
            <w:hideMark/>
          </w:tcPr>
          <w:p w14:paraId="7C6AAF7A"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TAK</w:t>
            </w:r>
          </w:p>
        </w:tc>
        <w:tc>
          <w:tcPr>
            <w:tcW w:w="2041" w:type="dxa"/>
            <w:noWrap/>
            <w:vAlign w:val="center"/>
            <w:hideMark/>
          </w:tcPr>
          <w:p w14:paraId="23DAE929" w14:textId="77777777" w:rsidR="0041622F" w:rsidRPr="005850FB" w:rsidRDefault="0041622F" w:rsidP="0085284E">
            <w:pPr>
              <w:spacing w:after="0" w:line="240" w:lineRule="auto"/>
              <w:jc w:val="center"/>
              <w:rPr>
                <w:rFonts w:ascii="Arial" w:eastAsia="Times New Roman" w:hAnsi="Arial" w:cs="Arial"/>
                <w:b/>
                <w:bCs/>
                <w:color w:val="000000"/>
                <w:sz w:val="20"/>
                <w:szCs w:val="20"/>
                <w:lang w:eastAsia="pl-PL"/>
              </w:rPr>
            </w:pPr>
            <w:r w:rsidRPr="005850FB">
              <w:rPr>
                <w:rFonts w:ascii="Arial" w:eastAsia="Times New Roman" w:hAnsi="Arial" w:cs="Arial"/>
                <w:b/>
                <w:bCs/>
                <w:color w:val="000000"/>
                <w:sz w:val="20"/>
                <w:szCs w:val="20"/>
                <w:lang w:eastAsia="pl-PL"/>
              </w:rPr>
              <w:t>Smm &gt; D1</w:t>
            </w:r>
          </w:p>
        </w:tc>
      </w:tr>
      <w:tr w:rsidR="0041622F" w:rsidRPr="005850FB" w14:paraId="694EB1DB" w14:textId="77777777" w:rsidTr="0099273C">
        <w:trPr>
          <w:trHeight w:val="165"/>
          <w:jc w:val="right"/>
        </w:trPr>
        <w:tc>
          <w:tcPr>
            <w:tcW w:w="1980" w:type="dxa"/>
            <w:noWrap/>
            <w:vAlign w:val="center"/>
            <w:hideMark/>
          </w:tcPr>
          <w:p w14:paraId="5DC8FF0E"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pył zawieszony</w:t>
            </w:r>
            <w:r w:rsidR="0085284E">
              <w:rPr>
                <w:rFonts w:ascii="Arial" w:eastAsia="Times New Roman" w:hAnsi="Arial" w:cs="Arial"/>
                <w:color w:val="000000"/>
                <w:sz w:val="20"/>
                <w:szCs w:val="20"/>
                <w:lang w:eastAsia="pl-PL"/>
              </w:rPr>
              <w:br/>
            </w:r>
            <w:r w:rsidRPr="005850FB">
              <w:rPr>
                <w:rFonts w:ascii="Arial" w:eastAsia="Times New Roman" w:hAnsi="Arial" w:cs="Arial"/>
                <w:color w:val="000000"/>
                <w:sz w:val="20"/>
                <w:szCs w:val="20"/>
                <w:lang w:eastAsia="pl-PL"/>
              </w:rPr>
              <w:t>PM 2,5</w:t>
            </w:r>
          </w:p>
        </w:tc>
        <w:tc>
          <w:tcPr>
            <w:tcW w:w="1120" w:type="dxa"/>
            <w:noWrap/>
            <w:vAlign w:val="center"/>
            <w:hideMark/>
          </w:tcPr>
          <w:p w14:paraId="02EDA404"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792</w:t>
            </w:r>
          </w:p>
        </w:tc>
        <w:tc>
          <w:tcPr>
            <w:tcW w:w="1351" w:type="dxa"/>
            <w:noWrap/>
            <w:vAlign w:val="center"/>
            <w:hideMark/>
          </w:tcPr>
          <w:p w14:paraId="71B9DE74" w14:textId="77777777" w:rsidR="0041622F" w:rsidRPr="005850FB" w:rsidRDefault="0041622F" w:rsidP="0085284E">
            <w:pPr>
              <w:spacing w:after="0" w:line="240" w:lineRule="auto"/>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t>
            </w:r>
          </w:p>
        </w:tc>
        <w:tc>
          <w:tcPr>
            <w:tcW w:w="1326" w:type="dxa"/>
            <w:noWrap/>
            <w:vAlign w:val="center"/>
            <w:hideMark/>
          </w:tcPr>
          <w:p w14:paraId="02980068"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w:t>
            </w:r>
          </w:p>
        </w:tc>
        <w:tc>
          <w:tcPr>
            <w:tcW w:w="2041" w:type="dxa"/>
            <w:noWrap/>
            <w:vAlign w:val="center"/>
            <w:hideMark/>
          </w:tcPr>
          <w:p w14:paraId="1C544E5B" w14:textId="77777777" w:rsidR="0041622F" w:rsidRPr="005850FB" w:rsidRDefault="0041622F" w:rsidP="0085284E">
            <w:pPr>
              <w:spacing w:after="0" w:line="240" w:lineRule="auto"/>
              <w:jc w:val="center"/>
              <w:rPr>
                <w:rFonts w:ascii="Arial" w:eastAsia="Times New Roman" w:hAnsi="Arial" w:cs="Arial"/>
                <w:color w:val="000000"/>
                <w:sz w:val="20"/>
                <w:szCs w:val="20"/>
                <w:lang w:eastAsia="pl-PL"/>
              </w:rPr>
            </w:pPr>
            <w:r w:rsidRPr="005850FB">
              <w:rPr>
                <w:rFonts w:ascii="Arial" w:eastAsia="Times New Roman" w:hAnsi="Arial" w:cs="Arial"/>
                <w:color w:val="000000"/>
                <w:sz w:val="20"/>
                <w:szCs w:val="20"/>
                <w:lang w:eastAsia="pl-PL"/>
              </w:rPr>
              <w:t>bez oceny - brak D1</w:t>
            </w:r>
          </w:p>
        </w:tc>
      </w:tr>
    </w:tbl>
    <w:p w14:paraId="0B0A0344" w14:textId="77777777" w:rsidR="0041622F" w:rsidRPr="0085284E" w:rsidRDefault="0041622F" w:rsidP="0085284E">
      <w:pPr>
        <w:spacing w:before="120" w:after="0" w:line="240" w:lineRule="auto"/>
        <w:ind w:left="1134" w:firstLine="709"/>
        <w:jc w:val="both"/>
        <w:rPr>
          <w:rFonts w:ascii="Arial" w:hAnsi="Arial" w:cs="Arial"/>
          <w:sz w:val="24"/>
          <w:szCs w:val="24"/>
          <w:u w:val="single"/>
        </w:rPr>
      </w:pPr>
      <w:r w:rsidRPr="0085284E">
        <w:rPr>
          <w:rFonts w:ascii="Arial" w:hAnsi="Arial" w:cs="Arial"/>
          <w:sz w:val="24"/>
          <w:szCs w:val="24"/>
        </w:rPr>
        <w:t>Zgodnie z metodyką zawartą w</w:t>
      </w:r>
      <w:r w:rsidRPr="00D73FB4">
        <w:rPr>
          <w:rFonts w:ascii="Arial" w:hAnsi="Arial" w:cs="Arial"/>
          <w:sz w:val="24"/>
          <w:szCs w:val="24"/>
        </w:rPr>
        <w:t xml:space="preserve"> </w:t>
      </w:r>
      <w:r w:rsidRPr="00D35FC2">
        <w:rPr>
          <w:rFonts w:ascii="Arial" w:hAnsi="Arial" w:cs="Arial"/>
          <w:i/>
          <w:color w:val="000000"/>
          <w:sz w:val="24"/>
          <w:szCs w:val="24"/>
        </w:rPr>
        <w:t xml:space="preserve">Rozporządzeniu Ministra Środowiska z </w:t>
      </w:r>
      <w:r w:rsidR="00D73FB4" w:rsidRPr="00D35FC2">
        <w:rPr>
          <w:rFonts w:ascii="Arial" w:hAnsi="Arial" w:cs="Arial"/>
          <w:i/>
          <w:color w:val="000000"/>
          <w:sz w:val="24"/>
          <w:szCs w:val="24"/>
        </w:rPr>
        <w:t>26.01.</w:t>
      </w:r>
      <w:r w:rsidRPr="00D35FC2">
        <w:rPr>
          <w:rFonts w:ascii="Arial" w:hAnsi="Arial" w:cs="Arial"/>
          <w:i/>
          <w:color w:val="000000"/>
          <w:sz w:val="24"/>
          <w:szCs w:val="24"/>
        </w:rPr>
        <w:t>2010 r. w sprawie wartości odniesienia dla niektórych substancji w powietrzu</w:t>
      </w:r>
      <w:r w:rsidRPr="0085284E">
        <w:rPr>
          <w:rFonts w:ascii="Arial" w:hAnsi="Arial" w:cs="Arial"/>
          <w:color w:val="000000"/>
          <w:sz w:val="24"/>
          <w:szCs w:val="24"/>
        </w:rPr>
        <w:t>.</w:t>
      </w:r>
    </w:p>
    <w:p w14:paraId="1A2BFFFA" w14:textId="77777777" w:rsidR="0041622F" w:rsidRPr="00D73FB4" w:rsidRDefault="0041622F" w:rsidP="00D73FB4">
      <w:pPr>
        <w:spacing w:after="120" w:line="240" w:lineRule="auto"/>
        <w:ind w:left="1134" w:firstLine="709"/>
        <w:rPr>
          <w:rFonts w:ascii="Arial" w:hAnsi="Arial" w:cs="Arial"/>
          <w:sz w:val="24"/>
          <w:szCs w:val="24"/>
          <w:u w:val="single"/>
        </w:rPr>
      </w:pPr>
      <w:r w:rsidRPr="00D73FB4">
        <w:rPr>
          <w:rFonts w:ascii="Arial" w:hAnsi="Arial" w:cs="Arial"/>
          <w:sz w:val="24"/>
          <w:szCs w:val="24"/>
          <w:u w:val="single"/>
        </w:rPr>
        <w:t>Zakres skrócony</w:t>
      </w:r>
    </w:p>
    <w:p w14:paraId="2507DD1C" w14:textId="77777777" w:rsidR="0041622F" w:rsidRPr="00D73FB4" w:rsidRDefault="0041622F" w:rsidP="00D73FB4">
      <w:pPr>
        <w:spacing w:after="120" w:line="240" w:lineRule="auto"/>
        <w:ind w:left="1134" w:firstLine="709"/>
        <w:jc w:val="both"/>
        <w:rPr>
          <w:rFonts w:ascii="Arial" w:hAnsi="Arial" w:cs="Arial"/>
          <w:sz w:val="24"/>
          <w:szCs w:val="24"/>
        </w:rPr>
      </w:pPr>
      <w:r w:rsidRPr="00D73FB4">
        <w:rPr>
          <w:rFonts w:ascii="Arial" w:hAnsi="Arial" w:cs="Arial"/>
          <w:sz w:val="24"/>
          <w:szCs w:val="24"/>
        </w:rPr>
        <w:t xml:space="preserve">Jeżeli z obliczeń wstępnych wynika, że spełnione są następujące warunki: </w:t>
      </w:r>
    </w:p>
    <w:p w14:paraId="39BA32FF" w14:textId="77777777" w:rsidR="0041622F" w:rsidRPr="00D35FC2" w:rsidRDefault="0041622F" w:rsidP="00D73FB4">
      <w:pPr>
        <w:spacing w:after="0" w:line="240" w:lineRule="auto"/>
        <w:ind w:left="1843" w:hanging="425"/>
        <w:jc w:val="both"/>
        <w:rPr>
          <w:rFonts w:ascii="Arial" w:hAnsi="Arial" w:cs="Arial"/>
          <w:i/>
          <w:sz w:val="24"/>
          <w:szCs w:val="24"/>
          <w:vertAlign w:val="subscript"/>
        </w:rPr>
      </w:pPr>
      <w:r w:rsidRPr="00D35FC2">
        <w:rPr>
          <w:rFonts w:ascii="Arial" w:hAnsi="Arial" w:cs="Arial"/>
          <w:i/>
          <w:sz w:val="24"/>
          <w:szCs w:val="24"/>
        </w:rPr>
        <w:t>a)</w:t>
      </w:r>
      <w:r w:rsidRPr="00D35FC2">
        <w:rPr>
          <w:rFonts w:ascii="Arial" w:hAnsi="Arial" w:cs="Arial"/>
          <w:i/>
          <w:sz w:val="24"/>
          <w:szCs w:val="24"/>
        </w:rPr>
        <w:tab/>
        <w:t>dla pojedynczego emitora lub zespołu emitorów, z których został utworzony emitor zastępczy: S</w:t>
      </w:r>
      <w:r w:rsidRPr="00D35FC2">
        <w:rPr>
          <w:rFonts w:ascii="Arial" w:hAnsi="Arial" w:cs="Arial"/>
          <w:i/>
          <w:sz w:val="24"/>
          <w:szCs w:val="24"/>
          <w:vertAlign w:val="subscript"/>
        </w:rPr>
        <w:t>mm</w:t>
      </w:r>
      <w:r w:rsidRPr="00D35FC2">
        <w:rPr>
          <w:rFonts w:ascii="Arial" w:hAnsi="Arial" w:cs="Arial"/>
          <w:i/>
          <w:sz w:val="24"/>
          <w:szCs w:val="24"/>
        </w:rPr>
        <w:t xml:space="preserve"> ≤ 0,1D</w:t>
      </w:r>
      <w:r w:rsidRPr="00D35FC2">
        <w:rPr>
          <w:rFonts w:ascii="Arial" w:hAnsi="Arial" w:cs="Arial"/>
          <w:i/>
          <w:sz w:val="24"/>
          <w:szCs w:val="24"/>
          <w:vertAlign w:val="subscript"/>
        </w:rPr>
        <w:t xml:space="preserve">1 </w:t>
      </w:r>
    </w:p>
    <w:p w14:paraId="3743207A" w14:textId="77777777" w:rsidR="0041622F" w:rsidRPr="00D35FC2" w:rsidRDefault="0041622F" w:rsidP="00D73FB4">
      <w:pPr>
        <w:spacing w:after="0" w:line="240" w:lineRule="auto"/>
        <w:ind w:left="1843" w:hanging="425"/>
        <w:jc w:val="both"/>
        <w:rPr>
          <w:rFonts w:ascii="Arial" w:hAnsi="Arial" w:cs="Arial"/>
          <w:i/>
          <w:sz w:val="24"/>
          <w:szCs w:val="24"/>
        </w:rPr>
      </w:pPr>
      <w:r w:rsidRPr="00D35FC2">
        <w:rPr>
          <w:rFonts w:ascii="Arial" w:hAnsi="Arial" w:cs="Arial"/>
          <w:i/>
          <w:sz w:val="24"/>
          <w:szCs w:val="24"/>
        </w:rPr>
        <w:t>b)</w:t>
      </w:r>
      <w:r w:rsidRPr="00D35FC2">
        <w:rPr>
          <w:rFonts w:ascii="Arial" w:hAnsi="Arial" w:cs="Arial"/>
          <w:i/>
          <w:sz w:val="24"/>
          <w:szCs w:val="24"/>
        </w:rPr>
        <w:tab/>
        <w:t>dla zespołu emitorów: ∑ S</w:t>
      </w:r>
      <w:r w:rsidRPr="00D35FC2">
        <w:rPr>
          <w:rFonts w:ascii="Arial" w:hAnsi="Arial" w:cs="Arial"/>
          <w:i/>
          <w:sz w:val="24"/>
          <w:szCs w:val="24"/>
          <w:vertAlign w:val="subscript"/>
        </w:rPr>
        <w:t>mm</w:t>
      </w:r>
      <w:r w:rsidRPr="00D35FC2">
        <w:rPr>
          <w:rFonts w:ascii="Arial" w:hAnsi="Arial" w:cs="Arial"/>
          <w:i/>
          <w:sz w:val="24"/>
          <w:szCs w:val="24"/>
        </w:rPr>
        <w:t xml:space="preserve"> ≤ 0,1D</w:t>
      </w:r>
      <w:r w:rsidRPr="00D35FC2">
        <w:rPr>
          <w:rFonts w:ascii="Arial" w:hAnsi="Arial" w:cs="Arial"/>
          <w:i/>
          <w:sz w:val="24"/>
          <w:szCs w:val="24"/>
          <w:vertAlign w:val="subscript"/>
        </w:rPr>
        <w:t>1</w:t>
      </w:r>
      <w:r w:rsidRPr="00D35FC2">
        <w:rPr>
          <w:rFonts w:ascii="Arial" w:hAnsi="Arial" w:cs="Arial"/>
          <w:i/>
          <w:sz w:val="24"/>
          <w:szCs w:val="24"/>
        </w:rPr>
        <w:t xml:space="preserve"> </w:t>
      </w:r>
    </w:p>
    <w:p w14:paraId="2541B8DF" w14:textId="77777777" w:rsidR="0041622F" w:rsidRPr="00D35FC2" w:rsidRDefault="0041622F" w:rsidP="00D73FB4">
      <w:pPr>
        <w:spacing w:after="0" w:line="240" w:lineRule="auto"/>
        <w:ind w:left="1843" w:hanging="425"/>
        <w:jc w:val="both"/>
        <w:rPr>
          <w:rFonts w:ascii="Arial" w:hAnsi="Arial" w:cs="Arial"/>
          <w:i/>
          <w:sz w:val="24"/>
          <w:szCs w:val="24"/>
        </w:rPr>
      </w:pPr>
      <w:r w:rsidRPr="00D35FC2">
        <w:rPr>
          <w:rFonts w:ascii="Arial" w:hAnsi="Arial" w:cs="Arial"/>
          <w:i/>
          <w:sz w:val="24"/>
          <w:szCs w:val="24"/>
        </w:rPr>
        <w:t>c)</w:t>
      </w:r>
      <w:r w:rsidRPr="00D35FC2">
        <w:rPr>
          <w:rFonts w:ascii="Arial" w:hAnsi="Arial" w:cs="Arial"/>
          <w:i/>
          <w:sz w:val="24"/>
          <w:szCs w:val="24"/>
        </w:rPr>
        <w:tab/>
        <w:t>kryterium opadu pyłu,</w:t>
      </w:r>
    </w:p>
    <w:p w14:paraId="655E009A" w14:textId="77777777" w:rsidR="0041622F" w:rsidRPr="00D73FB4" w:rsidRDefault="0041622F" w:rsidP="00D73FB4">
      <w:pPr>
        <w:spacing w:before="120" w:after="0" w:line="240" w:lineRule="auto"/>
        <w:ind w:left="1134"/>
        <w:rPr>
          <w:rFonts w:ascii="Arial" w:hAnsi="Arial" w:cs="Arial"/>
          <w:sz w:val="24"/>
          <w:szCs w:val="24"/>
        </w:rPr>
      </w:pPr>
      <w:r w:rsidRPr="00D73FB4">
        <w:rPr>
          <w:rFonts w:ascii="Arial" w:hAnsi="Arial" w:cs="Arial"/>
          <w:sz w:val="24"/>
          <w:szCs w:val="24"/>
        </w:rPr>
        <w:t>to na tym kończy się wymagane dla tego zakresu obliczenia.</w:t>
      </w:r>
    </w:p>
    <w:p w14:paraId="6249F99F" w14:textId="77777777" w:rsidR="0041622F" w:rsidRPr="00D73FB4" w:rsidRDefault="0041622F" w:rsidP="00D73FB4">
      <w:pPr>
        <w:spacing w:after="0" w:line="240" w:lineRule="auto"/>
        <w:ind w:left="1134" w:firstLine="567"/>
        <w:jc w:val="both"/>
        <w:rPr>
          <w:rFonts w:ascii="Arial" w:hAnsi="Arial" w:cs="Arial"/>
          <w:sz w:val="24"/>
          <w:szCs w:val="24"/>
        </w:rPr>
      </w:pPr>
      <w:r w:rsidRPr="00D73FB4">
        <w:rPr>
          <w:rFonts w:ascii="Arial" w:hAnsi="Arial" w:cs="Arial"/>
          <w:sz w:val="24"/>
          <w:szCs w:val="24"/>
        </w:rPr>
        <w:lastRenderedPageBreak/>
        <w:t>Jeżeli nie jest spełniony warunek określony w lit. c), to należy wykonać obliczenia opadu substancji pyłowych w sieci obliczeniowej,</w:t>
      </w:r>
      <w:r w:rsidR="00D73FB4">
        <w:rPr>
          <w:rFonts w:ascii="Arial" w:hAnsi="Arial" w:cs="Arial"/>
          <w:sz w:val="24"/>
          <w:szCs w:val="24"/>
        </w:rPr>
        <w:br/>
      </w:r>
      <w:r w:rsidRPr="00D73FB4">
        <w:rPr>
          <w:rFonts w:ascii="Arial" w:hAnsi="Arial" w:cs="Arial"/>
          <w:sz w:val="24"/>
          <w:szCs w:val="24"/>
        </w:rPr>
        <w:t>z uwzględnieniem statystyki warunków meteorologicznych w celu sprawdzenia warunku:</w:t>
      </w:r>
    </w:p>
    <w:p w14:paraId="4AFA3542" w14:textId="77777777" w:rsidR="0041622F" w:rsidRPr="00D73FB4" w:rsidRDefault="0041622F" w:rsidP="00D73FB4">
      <w:pPr>
        <w:spacing w:before="120" w:after="120" w:line="240" w:lineRule="auto"/>
        <w:ind w:left="1134"/>
        <w:jc w:val="center"/>
        <w:rPr>
          <w:rFonts w:ascii="Arial" w:hAnsi="Arial" w:cs="Arial"/>
          <w:i/>
          <w:vertAlign w:val="subscript"/>
        </w:rPr>
      </w:pPr>
      <w:r w:rsidRPr="00D73FB4">
        <w:rPr>
          <w:rFonts w:ascii="Arial" w:hAnsi="Arial" w:cs="Arial"/>
          <w:i/>
        </w:rPr>
        <w:t>O</w:t>
      </w:r>
      <w:r w:rsidRPr="00D73FB4">
        <w:rPr>
          <w:rFonts w:ascii="Arial" w:hAnsi="Arial" w:cs="Arial"/>
          <w:i/>
          <w:vertAlign w:val="subscript"/>
        </w:rPr>
        <w:t>p</w:t>
      </w:r>
      <w:r w:rsidRPr="00D73FB4">
        <w:rPr>
          <w:rFonts w:ascii="Arial" w:hAnsi="Arial" w:cs="Arial"/>
          <w:i/>
        </w:rPr>
        <w:t xml:space="preserve"> ≤ D</w:t>
      </w:r>
      <w:r w:rsidRPr="00D73FB4">
        <w:rPr>
          <w:rFonts w:ascii="Arial" w:hAnsi="Arial" w:cs="Arial"/>
          <w:i/>
          <w:vertAlign w:val="subscript"/>
        </w:rPr>
        <w:t>p</w:t>
      </w:r>
      <w:r w:rsidRPr="00D73FB4">
        <w:rPr>
          <w:rFonts w:ascii="Arial" w:hAnsi="Arial" w:cs="Arial"/>
          <w:i/>
        </w:rPr>
        <w:t>-R</w:t>
      </w:r>
      <w:r w:rsidRPr="00D73FB4">
        <w:rPr>
          <w:rFonts w:ascii="Arial" w:hAnsi="Arial" w:cs="Arial"/>
          <w:i/>
          <w:vertAlign w:val="subscript"/>
        </w:rPr>
        <w:t>p</w:t>
      </w:r>
    </w:p>
    <w:p w14:paraId="7BD9FF69" w14:textId="77777777" w:rsidR="0041622F" w:rsidRPr="00D73FB4" w:rsidRDefault="0041622F" w:rsidP="00D73FB4">
      <w:pPr>
        <w:spacing w:after="0" w:line="240" w:lineRule="auto"/>
        <w:ind w:left="1134" w:firstLine="709"/>
        <w:jc w:val="both"/>
        <w:rPr>
          <w:rFonts w:ascii="Arial" w:hAnsi="Arial" w:cs="Arial"/>
          <w:sz w:val="24"/>
          <w:szCs w:val="24"/>
        </w:rPr>
      </w:pPr>
      <w:r w:rsidRPr="00D73FB4">
        <w:rPr>
          <w:rFonts w:ascii="Arial" w:hAnsi="Arial" w:cs="Arial"/>
          <w:sz w:val="24"/>
          <w:szCs w:val="24"/>
        </w:rPr>
        <w:t>Do obliczeń zastosowano skok co 10</w:t>
      </w:r>
      <w:r w:rsidR="00D73FB4">
        <w:rPr>
          <w:rFonts w:ascii="Arial" w:hAnsi="Arial" w:cs="Arial"/>
          <w:sz w:val="24"/>
          <w:szCs w:val="24"/>
        </w:rPr>
        <w:t>,0</w:t>
      </w:r>
      <w:r w:rsidRPr="00D73FB4">
        <w:rPr>
          <w:rFonts w:ascii="Arial" w:hAnsi="Arial" w:cs="Arial"/>
          <w:sz w:val="24"/>
          <w:szCs w:val="24"/>
        </w:rPr>
        <w:t xml:space="preserve"> m: X</w:t>
      </w:r>
      <w:r w:rsidRPr="00D73FB4">
        <w:rPr>
          <w:rFonts w:ascii="Arial" w:hAnsi="Arial" w:cs="Arial"/>
          <w:sz w:val="24"/>
          <w:szCs w:val="24"/>
          <w:vertAlign w:val="subscript"/>
        </w:rPr>
        <w:t>max</w:t>
      </w:r>
      <w:r w:rsidR="00D73FB4">
        <w:rPr>
          <w:rFonts w:ascii="Arial" w:hAnsi="Arial" w:cs="Arial"/>
          <w:sz w:val="24"/>
          <w:szCs w:val="24"/>
          <w:vertAlign w:val="subscript"/>
        </w:rPr>
        <w:t xml:space="preserve"> </w:t>
      </w:r>
      <w:r w:rsidRPr="00D73FB4">
        <w:rPr>
          <w:rFonts w:ascii="Arial" w:hAnsi="Arial" w:cs="Arial"/>
          <w:sz w:val="24"/>
          <w:szCs w:val="24"/>
        </w:rPr>
        <w:t>= 100</w:t>
      </w:r>
      <w:r w:rsidR="00D73FB4">
        <w:rPr>
          <w:rFonts w:ascii="Arial" w:hAnsi="Arial" w:cs="Arial"/>
          <w:sz w:val="24"/>
          <w:szCs w:val="24"/>
        </w:rPr>
        <w:t>,0</w:t>
      </w:r>
      <w:r w:rsidRPr="00D73FB4">
        <w:rPr>
          <w:rFonts w:ascii="Arial" w:hAnsi="Arial" w:cs="Arial"/>
          <w:sz w:val="24"/>
          <w:szCs w:val="24"/>
        </w:rPr>
        <w:t>;</w:t>
      </w:r>
      <w:r w:rsidR="00D73FB4">
        <w:rPr>
          <w:rFonts w:ascii="Arial" w:hAnsi="Arial" w:cs="Arial"/>
          <w:sz w:val="24"/>
          <w:szCs w:val="24"/>
        </w:rPr>
        <w:br/>
      </w:r>
      <w:r w:rsidRPr="00D73FB4">
        <w:rPr>
          <w:rFonts w:ascii="Arial" w:hAnsi="Arial" w:cs="Arial"/>
          <w:sz w:val="24"/>
          <w:szCs w:val="24"/>
        </w:rPr>
        <w:t>X</w:t>
      </w:r>
      <w:r w:rsidRPr="00D73FB4">
        <w:rPr>
          <w:rFonts w:ascii="Arial" w:hAnsi="Arial" w:cs="Arial"/>
          <w:sz w:val="24"/>
          <w:szCs w:val="24"/>
          <w:vertAlign w:val="subscript"/>
        </w:rPr>
        <w:t>min</w:t>
      </w:r>
      <w:r w:rsidRPr="00D73FB4">
        <w:rPr>
          <w:rFonts w:ascii="Arial" w:hAnsi="Arial" w:cs="Arial"/>
          <w:sz w:val="24"/>
          <w:szCs w:val="24"/>
        </w:rPr>
        <w:t xml:space="preserve"> = 800</w:t>
      </w:r>
      <w:r w:rsidR="00D73FB4">
        <w:rPr>
          <w:rFonts w:ascii="Arial" w:hAnsi="Arial" w:cs="Arial"/>
          <w:sz w:val="24"/>
          <w:szCs w:val="24"/>
        </w:rPr>
        <w:t>,0</w:t>
      </w:r>
      <w:r w:rsidRPr="00D73FB4">
        <w:rPr>
          <w:rFonts w:ascii="Arial" w:hAnsi="Arial" w:cs="Arial"/>
          <w:sz w:val="24"/>
          <w:szCs w:val="24"/>
        </w:rPr>
        <w:t>; Y</w:t>
      </w:r>
      <w:r w:rsidRPr="00D73FB4">
        <w:rPr>
          <w:rFonts w:ascii="Arial" w:hAnsi="Arial" w:cs="Arial"/>
          <w:sz w:val="24"/>
          <w:szCs w:val="24"/>
          <w:vertAlign w:val="subscript"/>
        </w:rPr>
        <w:t>max</w:t>
      </w:r>
      <w:r w:rsidR="00D73FB4">
        <w:rPr>
          <w:rFonts w:ascii="Arial" w:hAnsi="Arial" w:cs="Arial"/>
          <w:sz w:val="24"/>
          <w:szCs w:val="24"/>
          <w:vertAlign w:val="subscript"/>
        </w:rPr>
        <w:t xml:space="preserve"> </w:t>
      </w:r>
      <w:r w:rsidRPr="00D73FB4">
        <w:rPr>
          <w:rFonts w:ascii="Arial" w:hAnsi="Arial" w:cs="Arial"/>
          <w:sz w:val="24"/>
          <w:szCs w:val="24"/>
        </w:rPr>
        <w:t>= 0</w:t>
      </w:r>
      <w:r w:rsidR="00D73FB4">
        <w:rPr>
          <w:rFonts w:ascii="Arial" w:hAnsi="Arial" w:cs="Arial"/>
          <w:sz w:val="24"/>
          <w:szCs w:val="24"/>
        </w:rPr>
        <w:t>,0</w:t>
      </w:r>
      <w:r w:rsidRPr="00D73FB4">
        <w:rPr>
          <w:rFonts w:ascii="Arial" w:hAnsi="Arial" w:cs="Arial"/>
          <w:sz w:val="24"/>
          <w:szCs w:val="24"/>
        </w:rPr>
        <w:t>; Y</w:t>
      </w:r>
      <w:r w:rsidRPr="00D73FB4">
        <w:rPr>
          <w:rFonts w:ascii="Arial" w:hAnsi="Arial" w:cs="Arial"/>
          <w:sz w:val="24"/>
          <w:szCs w:val="24"/>
          <w:vertAlign w:val="subscript"/>
        </w:rPr>
        <w:t>min</w:t>
      </w:r>
      <w:r w:rsidRPr="00D73FB4">
        <w:rPr>
          <w:rFonts w:ascii="Arial" w:hAnsi="Arial" w:cs="Arial"/>
          <w:sz w:val="24"/>
          <w:szCs w:val="24"/>
        </w:rPr>
        <w:t xml:space="preserve"> = 500</w:t>
      </w:r>
      <w:r w:rsidR="00D73FB4">
        <w:rPr>
          <w:rFonts w:ascii="Arial" w:hAnsi="Arial" w:cs="Arial"/>
          <w:sz w:val="24"/>
          <w:szCs w:val="24"/>
        </w:rPr>
        <w:t>,0</w:t>
      </w:r>
    </w:p>
    <w:p w14:paraId="7528688F" w14:textId="77777777" w:rsidR="0041622F" w:rsidRPr="00D73FB4" w:rsidRDefault="0041622F" w:rsidP="00D73FB4">
      <w:pPr>
        <w:spacing w:after="0" w:line="240" w:lineRule="auto"/>
        <w:ind w:left="1134" w:firstLine="709"/>
        <w:rPr>
          <w:rFonts w:ascii="Arial" w:hAnsi="Arial" w:cs="Arial"/>
          <w:sz w:val="24"/>
          <w:szCs w:val="24"/>
        </w:rPr>
      </w:pPr>
      <w:r w:rsidRPr="00D73FB4">
        <w:rPr>
          <w:rFonts w:ascii="Arial" w:hAnsi="Arial" w:cs="Arial"/>
          <w:sz w:val="24"/>
          <w:szCs w:val="24"/>
        </w:rPr>
        <w:t>Warunek Smm &lt;</w:t>
      </w:r>
      <w:r w:rsidR="00D73FB4">
        <w:rPr>
          <w:rFonts w:ascii="Arial" w:hAnsi="Arial" w:cs="Arial"/>
          <w:sz w:val="24"/>
          <w:szCs w:val="24"/>
        </w:rPr>
        <w:t xml:space="preserve"> </w:t>
      </w:r>
      <w:r w:rsidRPr="00D73FB4">
        <w:rPr>
          <w:rFonts w:ascii="Arial" w:hAnsi="Arial" w:cs="Arial"/>
          <w:sz w:val="24"/>
          <w:szCs w:val="24"/>
        </w:rPr>
        <w:t>= 0.1 x D1 zwalniający od dalszych obliczeń nie jest spełniony dla substancji, zgodnie z tabelą 21</w:t>
      </w:r>
      <w:r w:rsidR="00D73FB4">
        <w:rPr>
          <w:rFonts w:ascii="Arial" w:hAnsi="Arial" w:cs="Arial"/>
          <w:sz w:val="24"/>
          <w:szCs w:val="24"/>
        </w:rPr>
        <w:t xml:space="preserve"> dla</w:t>
      </w:r>
      <w:r w:rsidRPr="00D73FB4">
        <w:rPr>
          <w:rFonts w:ascii="Arial" w:hAnsi="Arial" w:cs="Arial"/>
          <w:sz w:val="24"/>
          <w:szCs w:val="24"/>
        </w:rPr>
        <w:t>:</w:t>
      </w:r>
    </w:p>
    <w:p w14:paraId="2A403B40" w14:textId="77777777" w:rsidR="0041622F" w:rsidRPr="00D73FB4" w:rsidRDefault="0041622F" w:rsidP="00D73FB4">
      <w:pPr>
        <w:numPr>
          <w:ilvl w:val="0"/>
          <w:numId w:val="37"/>
        </w:numPr>
        <w:spacing w:before="120" w:after="0" w:line="240" w:lineRule="auto"/>
        <w:ind w:left="1843" w:hanging="425"/>
        <w:rPr>
          <w:rFonts w:ascii="Arial" w:hAnsi="Arial" w:cs="Arial"/>
          <w:sz w:val="24"/>
          <w:szCs w:val="24"/>
        </w:rPr>
      </w:pPr>
      <w:r w:rsidRPr="00D73FB4">
        <w:rPr>
          <w:rFonts w:ascii="Arial" w:hAnsi="Arial" w:cs="Arial"/>
          <w:sz w:val="24"/>
          <w:szCs w:val="24"/>
        </w:rPr>
        <w:t>amoniaku;</w:t>
      </w:r>
    </w:p>
    <w:p w14:paraId="7D2DBF1E"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siarkowodoru;</w:t>
      </w:r>
    </w:p>
    <w:p w14:paraId="5F09DCEE"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pyłu PM10;</w:t>
      </w:r>
    </w:p>
    <w:p w14:paraId="186D7A31"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dwutlenku siarki;</w:t>
      </w:r>
    </w:p>
    <w:p w14:paraId="3AF57A93"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tlenków azotu jako NO2</w:t>
      </w:r>
    </w:p>
    <w:p w14:paraId="766C2BE5"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tlenku węgla;</w:t>
      </w:r>
    </w:p>
    <w:p w14:paraId="2EDCEFDF"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węglowodorów alifatycznych;</w:t>
      </w:r>
    </w:p>
    <w:p w14:paraId="6CEB0544" w14:textId="77777777" w:rsidR="0041622F" w:rsidRPr="00D73FB4" w:rsidRDefault="0041622F" w:rsidP="00D73FB4">
      <w:pPr>
        <w:numPr>
          <w:ilvl w:val="0"/>
          <w:numId w:val="37"/>
        </w:numPr>
        <w:spacing w:after="0" w:line="240" w:lineRule="auto"/>
        <w:ind w:left="1843" w:hanging="425"/>
        <w:rPr>
          <w:rFonts w:ascii="Arial" w:hAnsi="Arial" w:cs="Arial"/>
          <w:sz w:val="24"/>
          <w:szCs w:val="24"/>
        </w:rPr>
      </w:pPr>
      <w:r w:rsidRPr="00D73FB4">
        <w:rPr>
          <w:rFonts w:ascii="Arial" w:hAnsi="Arial" w:cs="Arial"/>
          <w:sz w:val="24"/>
          <w:szCs w:val="24"/>
        </w:rPr>
        <w:t>węglowodorów aromatyczne.</w:t>
      </w:r>
    </w:p>
    <w:p w14:paraId="0F35F7F1" w14:textId="77777777" w:rsidR="0041622F" w:rsidRPr="00D73FB4" w:rsidRDefault="0041622F" w:rsidP="00D73FB4">
      <w:pPr>
        <w:spacing w:before="120" w:after="120" w:line="240" w:lineRule="auto"/>
        <w:ind w:left="1134" w:firstLine="709"/>
        <w:rPr>
          <w:rFonts w:ascii="Arial" w:hAnsi="Arial" w:cs="Arial"/>
          <w:sz w:val="24"/>
          <w:szCs w:val="24"/>
          <w:u w:val="single"/>
        </w:rPr>
      </w:pPr>
      <w:r w:rsidRPr="00D73FB4">
        <w:rPr>
          <w:rFonts w:ascii="Arial" w:hAnsi="Arial" w:cs="Arial"/>
          <w:sz w:val="24"/>
          <w:szCs w:val="24"/>
          <w:u w:val="single"/>
        </w:rPr>
        <w:t>Zakres pełny</w:t>
      </w:r>
    </w:p>
    <w:p w14:paraId="2475A44E" w14:textId="77777777" w:rsidR="0041622F" w:rsidRPr="00D73FB4" w:rsidRDefault="0041622F" w:rsidP="00D73FB4">
      <w:pPr>
        <w:spacing w:after="0" w:line="240" w:lineRule="auto"/>
        <w:ind w:left="1134" w:firstLine="709"/>
        <w:jc w:val="both"/>
        <w:rPr>
          <w:rFonts w:ascii="Arial" w:hAnsi="Arial" w:cs="Arial"/>
          <w:sz w:val="24"/>
          <w:szCs w:val="24"/>
        </w:rPr>
      </w:pPr>
      <w:r w:rsidRPr="00D73FB4">
        <w:rPr>
          <w:rFonts w:ascii="Arial" w:hAnsi="Arial" w:cs="Arial"/>
          <w:sz w:val="24"/>
          <w:szCs w:val="24"/>
        </w:rPr>
        <w:t>Jeżeli nie są spełnione warunki: dla pojedynczego emitora lub zespołu emitorów, z których został utworzony emitor zastępczy</w:t>
      </w:r>
      <w:r w:rsidR="00D73FB4">
        <w:rPr>
          <w:rFonts w:ascii="Arial" w:hAnsi="Arial" w:cs="Arial"/>
          <w:sz w:val="24"/>
          <w:szCs w:val="24"/>
        </w:rPr>
        <w:br/>
      </w:r>
      <w:r w:rsidRPr="00D73FB4">
        <w:rPr>
          <w:rFonts w:ascii="Arial" w:hAnsi="Arial" w:cs="Arial"/>
          <w:sz w:val="24"/>
          <w:szCs w:val="24"/>
        </w:rPr>
        <w:t>S</w:t>
      </w:r>
      <w:r w:rsidRPr="00D73FB4">
        <w:rPr>
          <w:rFonts w:ascii="Arial" w:hAnsi="Arial" w:cs="Arial"/>
          <w:sz w:val="24"/>
          <w:szCs w:val="24"/>
          <w:vertAlign w:val="subscript"/>
        </w:rPr>
        <w:t>mm</w:t>
      </w:r>
      <w:r w:rsidRPr="00D73FB4">
        <w:rPr>
          <w:rFonts w:ascii="Arial" w:hAnsi="Arial" w:cs="Arial"/>
          <w:sz w:val="24"/>
          <w:szCs w:val="24"/>
        </w:rPr>
        <w:t xml:space="preserve"> ≤ 0,1D</w:t>
      </w:r>
      <w:r w:rsidRPr="00D73FB4">
        <w:rPr>
          <w:rFonts w:ascii="Arial" w:hAnsi="Arial" w:cs="Arial"/>
          <w:sz w:val="24"/>
          <w:szCs w:val="24"/>
          <w:vertAlign w:val="subscript"/>
        </w:rPr>
        <w:t xml:space="preserve">1 </w:t>
      </w:r>
      <w:r w:rsidRPr="00D73FB4">
        <w:rPr>
          <w:rFonts w:ascii="Arial" w:hAnsi="Arial" w:cs="Arial"/>
          <w:sz w:val="24"/>
          <w:szCs w:val="24"/>
        </w:rPr>
        <w:t xml:space="preserve">lub dla zespołu emitorów </w:t>
      </w:r>
    </w:p>
    <w:p w14:paraId="502D1050" w14:textId="77777777" w:rsidR="0041622F" w:rsidRPr="00D73FB4" w:rsidRDefault="0041622F" w:rsidP="00D73FB4">
      <w:pPr>
        <w:spacing w:before="120" w:after="120" w:line="240" w:lineRule="auto"/>
        <w:ind w:left="1134"/>
        <w:jc w:val="center"/>
        <w:rPr>
          <w:rFonts w:ascii="Arial" w:hAnsi="Arial" w:cs="Arial"/>
          <w:i/>
          <w:vertAlign w:val="subscript"/>
        </w:rPr>
      </w:pPr>
      <w:r w:rsidRPr="00D73FB4">
        <w:rPr>
          <w:rFonts w:ascii="Arial" w:hAnsi="Arial" w:cs="Arial"/>
          <w:i/>
        </w:rPr>
        <w:t>∑ S</w:t>
      </w:r>
      <w:r w:rsidRPr="00D73FB4">
        <w:rPr>
          <w:rFonts w:ascii="Arial" w:hAnsi="Arial" w:cs="Arial"/>
          <w:i/>
          <w:vertAlign w:val="subscript"/>
        </w:rPr>
        <w:t>mm</w:t>
      </w:r>
      <w:r w:rsidRPr="00D73FB4">
        <w:rPr>
          <w:rFonts w:ascii="Arial" w:hAnsi="Arial" w:cs="Arial"/>
          <w:i/>
        </w:rPr>
        <w:t xml:space="preserve"> ≤ 0,1D</w:t>
      </w:r>
      <w:r w:rsidRPr="00D73FB4">
        <w:rPr>
          <w:rFonts w:ascii="Arial" w:hAnsi="Arial" w:cs="Arial"/>
          <w:i/>
          <w:vertAlign w:val="subscript"/>
        </w:rPr>
        <w:t>1</w:t>
      </w:r>
    </w:p>
    <w:p w14:paraId="6BD7ADF1" w14:textId="77777777" w:rsidR="0041622F" w:rsidRPr="00D73FB4" w:rsidRDefault="0041622F" w:rsidP="00D73FB4">
      <w:pPr>
        <w:spacing w:after="0" w:line="240" w:lineRule="auto"/>
        <w:ind w:left="1134"/>
        <w:jc w:val="both"/>
        <w:rPr>
          <w:rFonts w:ascii="Arial" w:hAnsi="Arial" w:cs="Arial"/>
          <w:sz w:val="24"/>
          <w:szCs w:val="24"/>
        </w:rPr>
      </w:pPr>
      <w:r w:rsidRPr="00D73FB4">
        <w:rPr>
          <w:rFonts w:ascii="Arial" w:hAnsi="Arial" w:cs="Arial"/>
          <w:sz w:val="24"/>
          <w:szCs w:val="24"/>
        </w:rPr>
        <w:t>to na całym obszarze, na którym dokonuje się obliczeń, należy obliczyć w sieci obliczeniowej rozkład maksymalnych stężeń substancji</w:t>
      </w:r>
      <w:r w:rsidR="00D73FB4">
        <w:rPr>
          <w:rFonts w:ascii="Arial" w:hAnsi="Arial" w:cs="Arial"/>
          <w:sz w:val="24"/>
          <w:szCs w:val="24"/>
        </w:rPr>
        <w:br/>
      </w:r>
      <w:r w:rsidRPr="00D73FB4">
        <w:rPr>
          <w:rFonts w:ascii="Arial" w:hAnsi="Arial" w:cs="Arial"/>
          <w:sz w:val="24"/>
          <w:szCs w:val="24"/>
        </w:rPr>
        <w:t>w powietrzu</w:t>
      </w:r>
      <w:r w:rsidR="00D73FB4">
        <w:rPr>
          <w:rFonts w:ascii="Arial" w:hAnsi="Arial" w:cs="Arial"/>
          <w:sz w:val="24"/>
          <w:szCs w:val="24"/>
        </w:rPr>
        <w:t>,</w:t>
      </w:r>
      <w:r w:rsidRPr="00D73FB4">
        <w:rPr>
          <w:rFonts w:ascii="Arial" w:hAnsi="Arial" w:cs="Arial"/>
          <w:sz w:val="24"/>
          <w:szCs w:val="24"/>
        </w:rPr>
        <w:t xml:space="preserve"> uśrednionych dla 1 godziny, z uwzględnieniem statystyki warunków meteorologicznych, aby sprawdzić, czy w każdym punkcie na powierzchni terenu został spełniony warunek:</w:t>
      </w:r>
    </w:p>
    <w:p w14:paraId="4C38F16F" w14:textId="77777777" w:rsidR="0041622F" w:rsidRPr="00D73FB4" w:rsidRDefault="0041622F" w:rsidP="00D73FB4">
      <w:pPr>
        <w:spacing w:before="120" w:after="120" w:line="240" w:lineRule="auto"/>
        <w:ind w:left="1134"/>
        <w:jc w:val="center"/>
        <w:rPr>
          <w:rFonts w:ascii="Arial" w:hAnsi="Arial" w:cs="Arial"/>
          <w:i/>
          <w:vertAlign w:val="subscript"/>
        </w:rPr>
      </w:pPr>
      <w:r w:rsidRPr="00D73FB4">
        <w:rPr>
          <w:rFonts w:ascii="Arial" w:hAnsi="Arial" w:cs="Arial"/>
          <w:i/>
        </w:rPr>
        <w:t>S</w:t>
      </w:r>
      <w:r w:rsidRPr="00D73FB4">
        <w:rPr>
          <w:rFonts w:ascii="Arial" w:hAnsi="Arial" w:cs="Arial"/>
          <w:i/>
          <w:vertAlign w:val="subscript"/>
        </w:rPr>
        <w:t>mm</w:t>
      </w:r>
      <w:r w:rsidRPr="00D73FB4">
        <w:rPr>
          <w:rFonts w:ascii="Arial" w:hAnsi="Arial" w:cs="Arial"/>
          <w:i/>
        </w:rPr>
        <w:t xml:space="preserve"> ≤ D</w:t>
      </w:r>
      <w:r w:rsidRPr="00D73FB4">
        <w:rPr>
          <w:rFonts w:ascii="Arial" w:hAnsi="Arial" w:cs="Arial"/>
          <w:i/>
          <w:vertAlign w:val="subscript"/>
        </w:rPr>
        <w:t>1</w:t>
      </w:r>
    </w:p>
    <w:p w14:paraId="3F9304F8" w14:textId="77777777" w:rsidR="0041622F" w:rsidRPr="00D73FB4" w:rsidRDefault="0041622F" w:rsidP="00D73FB4">
      <w:pPr>
        <w:spacing w:after="0" w:line="240" w:lineRule="auto"/>
        <w:ind w:left="1134" w:firstLine="709"/>
        <w:jc w:val="both"/>
        <w:rPr>
          <w:rFonts w:ascii="Arial" w:hAnsi="Arial" w:cs="Arial"/>
          <w:sz w:val="24"/>
          <w:szCs w:val="24"/>
        </w:rPr>
      </w:pPr>
      <w:r w:rsidRPr="00D73FB4">
        <w:rPr>
          <w:rFonts w:ascii="Arial" w:hAnsi="Arial" w:cs="Arial"/>
          <w:sz w:val="24"/>
          <w:szCs w:val="24"/>
        </w:rPr>
        <w:t>Jeżeli z powyższych obliczeń wynika, że dla zespołu emitorów spełniony jest warunek:</w:t>
      </w:r>
    </w:p>
    <w:p w14:paraId="0632692D" w14:textId="77777777" w:rsidR="0041622F" w:rsidRPr="00D73FB4" w:rsidRDefault="0041622F" w:rsidP="00D73FB4">
      <w:pPr>
        <w:spacing w:before="120" w:after="120" w:line="240" w:lineRule="auto"/>
        <w:ind w:left="1134"/>
        <w:jc w:val="center"/>
        <w:rPr>
          <w:rFonts w:ascii="Arial" w:hAnsi="Arial" w:cs="Arial"/>
          <w:i/>
          <w:vertAlign w:val="subscript"/>
        </w:rPr>
      </w:pPr>
      <w:r w:rsidRPr="00D73FB4">
        <w:rPr>
          <w:rFonts w:ascii="Arial" w:hAnsi="Arial" w:cs="Arial"/>
          <w:i/>
        </w:rPr>
        <w:t>S</w:t>
      </w:r>
      <w:r w:rsidRPr="00D73FB4">
        <w:rPr>
          <w:rFonts w:ascii="Arial" w:hAnsi="Arial" w:cs="Arial"/>
          <w:i/>
          <w:vertAlign w:val="subscript"/>
        </w:rPr>
        <w:t>mm</w:t>
      </w:r>
      <w:r w:rsidRPr="00D73FB4">
        <w:rPr>
          <w:rFonts w:ascii="Arial" w:hAnsi="Arial" w:cs="Arial"/>
          <w:i/>
        </w:rPr>
        <w:t xml:space="preserve"> ≤ 0,1D</w:t>
      </w:r>
      <w:r w:rsidRPr="00D73FB4">
        <w:rPr>
          <w:rFonts w:ascii="Arial" w:hAnsi="Arial" w:cs="Arial"/>
          <w:i/>
          <w:vertAlign w:val="subscript"/>
        </w:rPr>
        <w:t>1</w:t>
      </w:r>
    </w:p>
    <w:p w14:paraId="56F996F9" w14:textId="77777777" w:rsidR="0041622F" w:rsidRPr="00D73FB4" w:rsidRDefault="0041622F" w:rsidP="00D73FB4">
      <w:pPr>
        <w:spacing w:after="0" w:line="240" w:lineRule="auto"/>
        <w:ind w:left="1134"/>
        <w:jc w:val="both"/>
        <w:rPr>
          <w:rFonts w:ascii="Arial" w:hAnsi="Arial" w:cs="Arial"/>
          <w:sz w:val="24"/>
          <w:szCs w:val="24"/>
        </w:rPr>
      </w:pPr>
      <w:r w:rsidRPr="00D73FB4">
        <w:rPr>
          <w:rFonts w:ascii="Arial" w:hAnsi="Arial" w:cs="Arial"/>
          <w:sz w:val="24"/>
          <w:szCs w:val="24"/>
        </w:rPr>
        <w:t>to na tym kończy się obliczenia.</w:t>
      </w:r>
    </w:p>
    <w:p w14:paraId="4021AE11" w14:textId="77777777" w:rsidR="0041622F" w:rsidRPr="00D73FB4" w:rsidRDefault="0041622F" w:rsidP="00D73FB4">
      <w:pPr>
        <w:spacing w:after="0" w:line="240" w:lineRule="auto"/>
        <w:ind w:left="1134" w:firstLine="709"/>
        <w:jc w:val="both"/>
        <w:rPr>
          <w:rFonts w:ascii="Arial" w:hAnsi="Arial" w:cs="Arial"/>
          <w:sz w:val="24"/>
          <w:szCs w:val="24"/>
        </w:rPr>
      </w:pPr>
      <w:r w:rsidRPr="00D73FB4">
        <w:rPr>
          <w:rFonts w:ascii="Arial" w:hAnsi="Arial" w:cs="Arial"/>
          <w:sz w:val="24"/>
          <w:szCs w:val="24"/>
        </w:rPr>
        <w:t>Natomiast dla zespołu emitorów, dla których nie jest spełniony warunek określony wzorem S</w:t>
      </w:r>
      <w:r w:rsidRPr="00D73FB4">
        <w:rPr>
          <w:rFonts w:ascii="Arial" w:hAnsi="Arial" w:cs="Arial"/>
          <w:sz w:val="24"/>
          <w:szCs w:val="24"/>
          <w:vertAlign w:val="subscript"/>
        </w:rPr>
        <w:t>mm</w:t>
      </w:r>
      <w:r w:rsidRPr="00D73FB4">
        <w:rPr>
          <w:rFonts w:ascii="Arial" w:hAnsi="Arial" w:cs="Arial"/>
          <w:sz w:val="24"/>
          <w:szCs w:val="24"/>
        </w:rPr>
        <w:t xml:space="preserve"> ≤ 0,1D</w:t>
      </w:r>
      <w:r w:rsidRPr="00D73FB4">
        <w:rPr>
          <w:rFonts w:ascii="Arial" w:hAnsi="Arial" w:cs="Arial"/>
          <w:sz w:val="24"/>
          <w:szCs w:val="24"/>
          <w:vertAlign w:val="subscript"/>
        </w:rPr>
        <w:t>1</w:t>
      </w:r>
      <w:r w:rsidRPr="00D73FB4">
        <w:rPr>
          <w:rFonts w:ascii="Arial" w:hAnsi="Arial" w:cs="Arial"/>
          <w:sz w:val="24"/>
          <w:szCs w:val="24"/>
        </w:rPr>
        <w:t>, lub dla pojedynczego emitora, dla którego nie jest spełniony warunek określony wzorem S</w:t>
      </w:r>
      <w:r w:rsidRPr="00D73FB4">
        <w:rPr>
          <w:rFonts w:ascii="Arial" w:hAnsi="Arial" w:cs="Arial"/>
          <w:sz w:val="24"/>
          <w:szCs w:val="24"/>
          <w:vertAlign w:val="subscript"/>
        </w:rPr>
        <w:t>mm</w:t>
      </w:r>
      <w:r w:rsidRPr="00D73FB4">
        <w:rPr>
          <w:rFonts w:ascii="Arial" w:hAnsi="Arial" w:cs="Arial"/>
          <w:sz w:val="24"/>
          <w:szCs w:val="24"/>
        </w:rPr>
        <w:t xml:space="preserve"> ≤ 0,1D</w:t>
      </w:r>
      <w:r w:rsidRPr="00D73FB4">
        <w:rPr>
          <w:rFonts w:ascii="Arial" w:hAnsi="Arial" w:cs="Arial"/>
          <w:sz w:val="24"/>
          <w:szCs w:val="24"/>
          <w:vertAlign w:val="subscript"/>
        </w:rPr>
        <w:t>1</w:t>
      </w:r>
      <w:r w:rsidRPr="00D73FB4">
        <w:rPr>
          <w:rFonts w:ascii="Arial" w:hAnsi="Arial" w:cs="Arial"/>
          <w:sz w:val="24"/>
          <w:szCs w:val="24"/>
        </w:rPr>
        <w:t>, należy obliczyć w sieci obliczeniowej rozkład stężeń substancji</w:t>
      </w:r>
      <w:r w:rsidR="00D73FB4">
        <w:rPr>
          <w:rFonts w:ascii="Arial" w:hAnsi="Arial" w:cs="Arial"/>
          <w:sz w:val="24"/>
          <w:szCs w:val="24"/>
        </w:rPr>
        <w:br/>
      </w:r>
      <w:r w:rsidRPr="00D73FB4">
        <w:rPr>
          <w:rFonts w:ascii="Arial" w:hAnsi="Arial" w:cs="Arial"/>
          <w:sz w:val="24"/>
          <w:szCs w:val="24"/>
        </w:rPr>
        <w:t>w powietrzu uśrednionych dla roku i sprawdzić, czy w każdym punkcie na powierzchni terenu został spełniony warunek:</w:t>
      </w:r>
    </w:p>
    <w:p w14:paraId="671F9352" w14:textId="77777777" w:rsidR="0041622F" w:rsidRPr="00D73FB4" w:rsidRDefault="0041622F" w:rsidP="00D73FB4">
      <w:pPr>
        <w:spacing w:before="120" w:after="120" w:line="240" w:lineRule="auto"/>
        <w:ind w:left="1134"/>
        <w:jc w:val="center"/>
        <w:rPr>
          <w:rFonts w:ascii="Arial" w:hAnsi="Arial" w:cs="Arial"/>
          <w:i/>
        </w:rPr>
      </w:pPr>
      <w:r w:rsidRPr="00D73FB4">
        <w:rPr>
          <w:rFonts w:ascii="Arial" w:hAnsi="Arial" w:cs="Arial"/>
          <w:i/>
        </w:rPr>
        <w:t>S</w:t>
      </w:r>
      <w:r w:rsidRPr="00D73FB4">
        <w:rPr>
          <w:rFonts w:ascii="Arial" w:hAnsi="Arial" w:cs="Arial"/>
          <w:i/>
          <w:vertAlign w:val="subscript"/>
        </w:rPr>
        <w:t>a</w:t>
      </w:r>
      <w:r w:rsidRPr="00D73FB4">
        <w:rPr>
          <w:rFonts w:ascii="Arial" w:hAnsi="Arial" w:cs="Arial"/>
          <w:i/>
        </w:rPr>
        <w:t xml:space="preserve"> ≤ D</w:t>
      </w:r>
      <w:r w:rsidRPr="00D73FB4">
        <w:rPr>
          <w:rFonts w:ascii="Arial" w:hAnsi="Arial" w:cs="Arial"/>
          <w:i/>
          <w:vertAlign w:val="subscript"/>
        </w:rPr>
        <w:t>a</w:t>
      </w:r>
      <w:r w:rsidRPr="00D73FB4">
        <w:rPr>
          <w:rFonts w:ascii="Arial" w:hAnsi="Arial" w:cs="Arial"/>
          <w:i/>
        </w:rPr>
        <w:t>-R</w:t>
      </w:r>
    </w:p>
    <w:p w14:paraId="4163A621" w14:textId="77777777" w:rsidR="0041622F" w:rsidRPr="00D73FB4" w:rsidRDefault="0041622F" w:rsidP="00D73FB4">
      <w:pPr>
        <w:autoSpaceDE w:val="0"/>
        <w:autoSpaceDN w:val="0"/>
        <w:adjustRightInd w:val="0"/>
        <w:spacing w:after="0" w:line="240" w:lineRule="auto"/>
        <w:ind w:left="1134" w:firstLine="709"/>
        <w:jc w:val="both"/>
        <w:rPr>
          <w:rFonts w:ascii="Arial" w:hAnsi="Arial" w:cs="Arial"/>
          <w:sz w:val="24"/>
          <w:szCs w:val="24"/>
        </w:rPr>
      </w:pPr>
      <w:r w:rsidRPr="00D73FB4">
        <w:rPr>
          <w:rFonts w:ascii="Arial" w:hAnsi="Arial" w:cs="Arial"/>
          <w:sz w:val="24"/>
          <w:szCs w:val="24"/>
        </w:rPr>
        <w:t xml:space="preserve">Wykonana analiza obliczeń </w:t>
      </w:r>
      <w:r w:rsidRPr="00D73FB4">
        <w:rPr>
          <w:rFonts w:ascii="Arial" w:hAnsi="Arial" w:cs="Arial"/>
          <w:sz w:val="24"/>
          <w:szCs w:val="24"/>
          <w:u w:val="single"/>
        </w:rPr>
        <w:t>w pełnym zakresie</w:t>
      </w:r>
      <w:r w:rsidRPr="00D73FB4">
        <w:rPr>
          <w:rFonts w:ascii="Arial" w:hAnsi="Arial" w:cs="Arial"/>
          <w:sz w:val="24"/>
          <w:szCs w:val="24"/>
        </w:rPr>
        <w:t xml:space="preserve"> wykazała, że będzie dochodzić do przekroczeń tlenków azotu, jako NO</w:t>
      </w:r>
      <w:r w:rsidRPr="00D73FB4">
        <w:rPr>
          <w:rFonts w:ascii="Arial" w:hAnsi="Arial" w:cs="Arial"/>
          <w:sz w:val="24"/>
          <w:szCs w:val="24"/>
          <w:vertAlign w:val="subscript"/>
        </w:rPr>
        <w:t>2,</w:t>
      </w:r>
      <w:r w:rsidRPr="00D73FB4">
        <w:rPr>
          <w:rFonts w:ascii="Arial" w:hAnsi="Arial" w:cs="Arial"/>
          <w:sz w:val="24"/>
          <w:szCs w:val="24"/>
        </w:rPr>
        <w:t xml:space="preserve"> oraz dwutlenku siarki, jednak mieszczą się one w wartościach dopuszczalnych, zgodnie z metodyką. </w:t>
      </w:r>
    </w:p>
    <w:p w14:paraId="26E904B3" w14:textId="77777777" w:rsidR="0041622F" w:rsidRPr="00D73FB4" w:rsidRDefault="0041622F" w:rsidP="00D73FB4">
      <w:pPr>
        <w:autoSpaceDE w:val="0"/>
        <w:autoSpaceDN w:val="0"/>
        <w:adjustRightInd w:val="0"/>
        <w:spacing w:after="0" w:line="240" w:lineRule="auto"/>
        <w:ind w:left="1134" w:firstLine="709"/>
        <w:jc w:val="both"/>
        <w:rPr>
          <w:rFonts w:ascii="Arial" w:hAnsi="Arial" w:cs="Arial"/>
          <w:sz w:val="24"/>
          <w:szCs w:val="24"/>
        </w:rPr>
      </w:pPr>
      <w:r w:rsidRPr="00D73FB4">
        <w:rPr>
          <w:rFonts w:ascii="Arial" w:hAnsi="Arial" w:cs="Arial"/>
          <w:sz w:val="24"/>
          <w:szCs w:val="24"/>
        </w:rPr>
        <w:lastRenderedPageBreak/>
        <w:t>Wartości odniesienia substancji w powietrzu lub dopuszczalne poziomy substancji w powietrzu uważa się za dotrzymane, jeżeli częstość przekraczania wartości D1</w:t>
      </w:r>
      <w:r w:rsidR="00D73FB4">
        <w:rPr>
          <w:rFonts w:ascii="Arial" w:hAnsi="Arial" w:cs="Arial"/>
          <w:sz w:val="24"/>
          <w:szCs w:val="24"/>
        </w:rPr>
        <w:t>,</w:t>
      </w:r>
      <w:r w:rsidRPr="00D73FB4">
        <w:rPr>
          <w:rFonts w:ascii="Arial" w:hAnsi="Arial" w:cs="Arial"/>
          <w:sz w:val="24"/>
          <w:szCs w:val="24"/>
        </w:rPr>
        <w:t xml:space="preserve"> przez stężenie uśrednione dla</w:t>
      </w:r>
      <w:r w:rsidR="00D73FB4">
        <w:rPr>
          <w:rFonts w:ascii="Arial" w:hAnsi="Arial" w:cs="Arial"/>
          <w:sz w:val="24"/>
          <w:szCs w:val="24"/>
        </w:rPr>
        <w:br/>
      </w:r>
      <w:r w:rsidRPr="00D73FB4">
        <w:rPr>
          <w:rFonts w:ascii="Arial" w:hAnsi="Arial" w:cs="Arial"/>
          <w:sz w:val="24"/>
          <w:szCs w:val="24"/>
        </w:rPr>
        <w:t>1,0 godziny</w:t>
      </w:r>
      <w:r w:rsidR="00D73FB4">
        <w:rPr>
          <w:rFonts w:ascii="Arial" w:hAnsi="Arial" w:cs="Arial"/>
          <w:sz w:val="24"/>
          <w:szCs w:val="24"/>
        </w:rPr>
        <w:t>,</w:t>
      </w:r>
      <w:r w:rsidRPr="00D73FB4">
        <w:rPr>
          <w:rFonts w:ascii="Arial" w:hAnsi="Arial" w:cs="Arial"/>
          <w:sz w:val="24"/>
          <w:szCs w:val="24"/>
        </w:rPr>
        <w:t xml:space="preserve"> jest nie większa niż 0,274 % czasu w roku w przypadku dwutlenku siarki, a 0,2 % czasu w roku dla pozostałych substancji. </w:t>
      </w:r>
    </w:p>
    <w:p w14:paraId="54661028" w14:textId="77777777" w:rsidR="0041622F" w:rsidRPr="00D73FB4" w:rsidRDefault="0041622F" w:rsidP="00D73FB4">
      <w:pPr>
        <w:autoSpaceDE w:val="0"/>
        <w:autoSpaceDN w:val="0"/>
        <w:adjustRightInd w:val="0"/>
        <w:spacing w:after="0" w:line="240" w:lineRule="auto"/>
        <w:ind w:left="1134" w:firstLine="709"/>
        <w:jc w:val="both"/>
        <w:rPr>
          <w:rFonts w:ascii="Arial" w:hAnsi="Arial" w:cs="Arial"/>
          <w:sz w:val="24"/>
          <w:szCs w:val="24"/>
        </w:rPr>
      </w:pPr>
      <w:r w:rsidRPr="00D73FB4">
        <w:rPr>
          <w:rFonts w:ascii="Arial" w:hAnsi="Arial" w:cs="Arial"/>
          <w:sz w:val="24"/>
          <w:szCs w:val="24"/>
        </w:rPr>
        <w:t>Warto zaznaczyć, że przekroczenia te powoduje praca agregatu prądotwórczego który</w:t>
      </w:r>
      <w:r w:rsidR="00D73FB4">
        <w:rPr>
          <w:rFonts w:ascii="Arial" w:hAnsi="Arial" w:cs="Arial"/>
          <w:sz w:val="24"/>
          <w:szCs w:val="24"/>
        </w:rPr>
        <w:t>,</w:t>
      </w:r>
      <w:r w:rsidRPr="00D73FB4">
        <w:rPr>
          <w:rFonts w:ascii="Arial" w:hAnsi="Arial" w:cs="Arial"/>
          <w:sz w:val="24"/>
          <w:szCs w:val="24"/>
        </w:rPr>
        <w:t xml:space="preserve"> jak wiadomo</w:t>
      </w:r>
      <w:r w:rsidR="00D73FB4">
        <w:rPr>
          <w:rFonts w:ascii="Arial" w:hAnsi="Arial" w:cs="Arial"/>
          <w:sz w:val="24"/>
          <w:szCs w:val="24"/>
        </w:rPr>
        <w:t>,</w:t>
      </w:r>
      <w:r w:rsidRPr="00D73FB4">
        <w:rPr>
          <w:rFonts w:ascii="Arial" w:hAnsi="Arial" w:cs="Arial"/>
          <w:sz w:val="24"/>
          <w:szCs w:val="24"/>
        </w:rPr>
        <w:t xml:space="preserve"> będzie służył tylko w </w:t>
      </w:r>
      <w:r w:rsidR="00D73FB4" w:rsidRPr="00D73FB4">
        <w:rPr>
          <w:rFonts w:ascii="Arial" w:hAnsi="Arial" w:cs="Arial"/>
          <w:sz w:val="24"/>
          <w:szCs w:val="24"/>
        </w:rPr>
        <w:t xml:space="preserve">sytuacjach </w:t>
      </w:r>
      <w:r w:rsidRPr="00D73FB4">
        <w:rPr>
          <w:rFonts w:ascii="Arial" w:hAnsi="Arial" w:cs="Arial"/>
          <w:sz w:val="24"/>
          <w:szCs w:val="24"/>
        </w:rPr>
        <w:t xml:space="preserve">awaryjnych. </w:t>
      </w:r>
    </w:p>
    <w:p w14:paraId="6A86B328" w14:textId="77777777" w:rsidR="00E278CA" w:rsidRDefault="00E278CA" w:rsidP="00F23164">
      <w:pPr>
        <w:pStyle w:val="Bodytext40"/>
        <w:spacing w:line="240" w:lineRule="auto"/>
        <w:ind w:left="1134" w:right="-23" w:hanging="850"/>
        <w:jc w:val="both"/>
        <w:rPr>
          <w:rStyle w:val="Bodytext4Italic"/>
          <w:rFonts w:ascii="Arial" w:hAnsi="Arial" w:cs="Arial"/>
          <w:i w:val="0"/>
          <w:iCs w:val="0"/>
        </w:rPr>
      </w:pPr>
      <w:r w:rsidRPr="00EA7D64">
        <w:rPr>
          <w:rStyle w:val="Bodytext4Italic"/>
          <w:rFonts w:ascii="Arial" w:hAnsi="Arial" w:cs="Arial"/>
          <w:i w:val="0"/>
          <w:iCs w:val="0"/>
        </w:rPr>
        <w:t xml:space="preserve">Ad. </w:t>
      </w:r>
      <w:r>
        <w:rPr>
          <w:rStyle w:val="Bodytext4Italic"/>
          <w:rFonts w:ascii="Arial" w:hAnsi="Arial" w:cs="Arial"/>
          <w:i w:val="0"/>
          <w:iCs w:val="0"/>
        </w:rPr>
        <w:t>16</w:t>
      </w:r>
      <w:r w:rsidRPr="00EA7D64">
        <w:rPr>
          <w:rStyle w:val="Bodytext4Italic"/>
          <w:rFonts w:ascii="Arial" w:hAnsi="Arial" w:cs="Arial"/>
          <w:i w:val="0"/>
          <w:iCs w:val="0"/>
        </w:rPr>
        <w:t>.</w:t>
      </w:r>
      <w:r>
        <w:rPr>
          <w:rStyle w:val="Bodytext4Italic"/>
          <w:rFonts w:ascii="Arial" w:hAnsi="Arial" w:cs="Arial"/>
          <w:i w:val="0"/>
          <w:iCs w:val="0"/>
        </w:rPr>
        <w:tab/>
      </w:r>
      <w:r w:rsidRPr="00E278CA">
        <w:rPr>
          <w:rFonts w:ascii="Arial" w:hAnsi="Arial" w:cs="Arial"/>
          <w:b w:val="0"/>
          <w:bCs w:val="0"/>
          <w:color w:val="000000"/>
          <w:shd w:val="clear" w:color="auto" w:fill="FFFFFF"/>
          <w:lang w:eastAsia="pl-PL" w:bidi="pl-PL"/>
        </w:rPr>
        <w:t xml:space="preserve">Przedłożona dokumentacja zawiera niespójne informacje – wniosek </w:t>
      </w:r>
      <w:r>
        <w:rPr>
          <w:rFonts w:ascii="Arial" w:hAnsi="Arial" w:cs="Arial"/>
          <w:b w:val="0"/>
          <w:bCs w:val="0"/>
          <w:color w:val="000000"/>
          <w:shd w:val="clear" w:color="auto" w:fill="FFFFFF"/>
          <w:lang w:eastAsia="pl-PL" w:bidi="pl-PL"/>
        </w:rPr>
        <w:br/>
      </w:r>
      <w:r w:rsidRPr="00E278CA">
        <w:rPr>
          <w:rFonts w:ascii="Arial" w:hAnsi="Arial" w:cs="Arial"/>
          <w:b w:val="0"/>
          <w:bCs w:val="0"/>
          <w:color w:val="000000"/>
          <w:shd w:val="clear" w:color="auto" w:fill="FFFFFF"/>
          <w:lang w:eastAsia="pl-PL" w:bidi="pl-PL"/>
        </w:rPr>
        <w:t>o wydanie decyzji o środowiskowych uwarunkowaniach i niektóre zapisy raportu podają ilość 1998 szt. (279,72 DJP), inne np. przyjęte do obliczeń zapotrzebowania na wodę do celów pojenia zwierząt podają 1996 szt. (279,44 DJP).</w:t>
      </w:r>
    </w:p>
    <w:p w14:paraId="4C94038F" w14:textId="77777777" w:rsidR="00E278CA" w:rsidRPr="004246CF" w:rsidRDefault="00E278CA" w:rsidP="00F23164">
      <w:pPr>
        <w:pStyle w:val="Bodytext40"/>
        <w:shd w:val="clear" w:color="auto" w:fill="auto"/>
        <w:spacing w:before="120" w:after="120" w:line="240" w:lineRule="auto"/>
        <w:ind w:left="1134" w:right="261" w:firstLine="709"/>
        <w:jc w:val="both"/>
        <w:rPr>
          <w:rFonts w:ascii="Arial" w:hAnsi="Arial" w:cs="Arial"/>
          <w:lang w:eastAsia="pl-PL" w:bidi="pl-PL"/>
        </w:rPr>
      </w:pPr>
      <w:r w:rsidRPr="004246CF">
        <w:rPr>
          <w:rFonts w:ascii="Arial" w:hAnsi="Arial" w:cs="Arial"/>
          <w:lang w:eastAsia="pl-PL" w:bidi="pl-PL"/>
        </w:rPr>
        <w:t>Odpowiedź</w:t>
      </w:r>
    </w:p>
    <w:p w14:paraId="655972B8" w14:textId="77777777" w:rsidR="004F5B15" w:rsidRPr="00145233" w:rsidRDefault="00787C14" w:rsidP="00787C14">
      <w:pPr>
        <w:pStyle w:val="Bodytext40"/>
        <w:shd w:val="clear" w:color="auto" w:fill="auto"/>
        <w:spacing w:before="0" w:line="240" w:lineRule="auto"/>
        <w:ind w:left="1134" w:firstLine="709"/>
        <w:jc w:val="both"/>
        <w:rPr>
          <w:rFonts w:ascii="Arial" w:hAnsi="Arial" w:cs="Arial"/>
          <w:b w:val="0"/>
          <w:color w:val="000000"/>
          <w:lang w:eastAsia="pl-PL" w:bidi="pl-PL"/>
        </w:rPr>
      </w:pPr>
      <w:r>
        <w:rPr>
          <w:rFonts w:ascii="Arial" w:hAnsi="Arial" w:cs="Arial"/>
          <w:b w:val="0"/>
          <w:bCs w:val="0"/>
          <w:lang w:eastAsia="pl-PL" w:bidi="pl-PL"/>
        </w:rPr>
        <w:t>Odpowiedź na nn. Pkt. Wezwania znajduje się w Pkt. Ad. 1.</w:t>
      </w:r>
      <w:r>
        <w:rPr>
          <w:rFonts w:ascii="Arial" w:hAnsi="Arial" w:cs="Arial"/>
          <w:b w:val="0"/>
          <w:bCs w:val="0"/>
          <w:lang w:eastAsia="pl-PL" w:bidi="pl-PL"/>
        </w:rPr>
        <w:br/>
        <w:t>nn. Uzupełnienia.</w:t>
      </w:r>
    </w:p>
    <w:p w14:paraId="3392DAA8" w14:textId="77777777" w:rsidR="005D60EA" w:rsidRPr="003F3CB8" w:rsidRDefault="005D60EA" w:rsidP="00F23164">
      <w:pPr>
        <w:pStyle w:val="Bodytext20"/>
        <w:shd w:val="clear" w:color="auto" w:fill="auto"/>
        <w:spacing w:before="240" w:line="240" w:lineRule="auto"/>
        <w:ind w:firstLine="709"/>
        <w:jc w:val="both"/>
        <w:rPr>
          <w:rFonts w:ascii="Arial" w:hAnsi="Arial" w:cs="Arial"/>
          <w:sz w:val="24"/>
          <w:szCs w:val="24"/>
        </w:rPr>
      </w:pPr>
      <w:r w:rsidRPr="003F3CB8">
        <w:rPr>
          <w:rFonts w:ascii="Arial" w:hAnsi="Arial" w:cs="Arial"/>
          <w:sz w:val="24"/>
          <w:szCs w:val="24"/>
        </w:rPr>
        <w:t>Mając powyższe na uwadze, Uprzejmie Prosimy o uwzględnienie</w:t>
      </w:r>
      <w:r w:rsidRPr="003F3CB8">
        <w:rPr>
          <w:rFonts w:ascii="Arial" w:hAnsi="Arial" w:cs="Arial"/>
          <w:sz w:val="24"/>
          <w:szCs w:val="24"/>
        </w:rPr>
        <w:br/>
        <w:t>powyższych wyjaśnień w toczącym się postępowaniu.</w:t>
      </w:r>
    </w:p>
    <w:p w14:paraId="23DB2265"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28C33B7C"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64CDBFC3"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44429320"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r w:rsidRPr="003F3CB8">
        <w:rPr>
          <w:rFonts w:ascii="Arial" w:hAnsi="Arial" w:cs="Arial"/>
          <w:sz w:val="24"/>
          <w:szCs w:val="24"/>
        </w:rPr>
        <w:t>Z poważaniem:</w:t>
      </w:r>
    </w:p>
    <w:p w14:paraId="4913130F"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7BCEF785"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4DFA97AF" w14:textId="77777777" w:rsidR="005D60EA" w:rsidRPr="003F3CB8" w:rsidRDefault="005D60EA" w:rsidP="00F23164">
      <w:pPr>
        <w:pStyle w:val="Bodytext20"/>
        <w:shd w:val="clear" w:color="auto" w:fill="auto"/>
        <w:spacing w:line="240" w:lineRule="auto"/>
        <w:ind w:firstLine="709"/>
        <w:jc w:val="both"/>
        <w:rPr>
          <w:rFonts w:ascii="Arial" w:hAnsi="Arial" w:cs="Arial"/>
          <w:sz w:val="24"/>
          <w:szCs w:val="24"/>
        </w:rPr>
      </w:pPr>
    </w:p>
    <w:p w14:paraId="219A03D8" w14:textId="77777777" w:rsidR="005D60EA" w:rsidRPr="00536452" w:rsidRDefault="005D60EA" w:rsidP="00F23164">
      <w:pPr>
        <w:pStyle w:val="Bodytext20"/>
        <w:shd w:val="clear" w:color="auto" w:fill="auto"/>
        <w:spacing w:after="120" w:line="240" w:lineRule="auto"/>
        <w:ind w:firstLine="709"/>
        <w:jc w:val="both"/>
        <w:rPr>
          <w:rFonts w:ascii="Arial" w:hAnsi="Arial" w:cs="Arial"/>
          <w:i/>
          <w:u w:val="single"/>
        </w:rPr>
      </w:pPr>
      <w:r w:rsidRPr="00536452">
        <w:rPr>
          <w:rFonts w:ascii="Arial" w:hAnsi="Arial" w:cs="Arial"/>
          <w:i/>
          <w:u w:val="single"/>
        </w:rPr>
        <w:t>Otrzymują:</w:t>
      </w:r>
    </w:p>
    <w:p w14:paraId="2C924532" w14:textId="77777777" w:rsidR="005D60EA" w:rsidRPr="003F3CB8" w:rsidRDefault="005D60EA" w:rsidP="00F23164">
      <w:pPr>
        <w:pStyle w:val="Bodytext20"/>
        <w:numPr>
          <w:ilvl w:val="0"/>
          <w:numId w:val="1"/>
        </w:numPr>
        <w:shd w:val="clear" w:color="auto" w:fill="auto"/>
        <w:spacing w:line="240" w:lineRule="auto"/>
        <w:ind w:left="709" w:hanging="425"/>
        <w:jc w:val="both"/>
        <w:rPr>
          <w:rFonts w:ascii="Arial" w:hAnsi="Arial" w:cs="Arial"/>
          <w:i/>
        </w:rPr>
      </w:pPr>
      <w:r w:rsidRPr="003F3CB8">
        <w:rPr>
          <w:rFonts w:ascii="Arial" w:hAnsi="Arial" w:cs="Arial"/>
          <w:i/>
        </w:rPr>
        <w:t xml:space="preserve">Wójt Gminy </w:t>
      </w:r>
      <w:r w:rsidR="00C02F46">
        <w:rPr>
          <w:rFonts w:ascii="Arial" w:hAnsi="Arial" w:cs="Arial"/>
          <w:i/>
        </w:rPr>
        <w:t>Dorohusk</w:t>
      </w:r>
      <w:r w:rsidRPr="003F3CB8">
        <w:rPr>
          <w:rFonts w:ascii="Arial" w:hAnsi="Arial" w:cs="Arial"/>
          <w:i/>
        </w:rPr>
        <w:t xml:space="preserve"> (</w:t>
      </w:r>
      <w:r w:rsidR="001F4977">
        <w:rPr>
          <w:rFonts w:ascii="Arial" w:hAnsi="Arial" w:cs="Arial"/>
          <w:i/>
        </w:rPr>
        <w:t xml:space="preserve">1 egz. w wersji papierowej wraz z zapisanymi w wersji elektronicznej, na płytce CD, załącznikami + </w:t>
      </w:r>
      <w:r w:rsidRPr="003F3CB8">
        <w:rPr>
          <w:rFonts w:ascii="Arial" w:hAnsi="Arial" w:cs="Arial"/>
          <w:i/>
        </w:rPr>
        <w:t>3 egz.</w:t>
      </w:r>
      <w:r>
        <w:rPr>
          <w:rFonts w:ascii="Arial" w:hAnsi="Arial" w:cs="Arial"/>
          <w:i/>
        </w:rPr>
        <w:t xml:space="preserve"> </w:t>
      </w:r>
      <w:r w:rsidR="001F4977">
        <w:rPr>
          <w:rFonts w:ascii="Arial" w:hAnsi="Arial" w:cs="Arial"/>
          <w:i/>
        </w:rPr>
        <w:t>kompletnej odpowiedzi wraz</w:t>
      </w:r>
      <w:r w:rsidR="008B6CBC">
        <w:rPr>
          <w:rFonts w:ascii="Arial" w:hAnsi="Arial" w:cs="Arial"/>
          <w:i/>
        </w:rPr>
        <w:br/>
      </w:r>
      <w:r w:rsidR="001F4977">
        <w:rPr>
          <w:rFonts w:ascii="Arial" w:hAnsi="Arial" w:cs="Arial"/>
          <w:i/>
        </w:rPr>
        <w:t xml:space="preserve">z załącznikami </w:t>
      </w:r>
      <w:r>
        <w:rPr>
          <w:rFonts w:ascii="Arial" w:hAnsi="Arial" w:cs="Arial"/>
          <w:i/>
        </w:rPr>
        <w:t>w wersji elektronicznej</w:t>
      </w:r>
      <w:r w:rsidR="001F4977">
        <w:rPr>
          <w:rFonts w:ascii="Arial" w:hAnsi="Arial" w:cs="Arial"/>
          <w:i/>
        </w:rPr>
        <w:t xml:space="preserve"> na płytkach CD</w:t>
      </w:r>
      <w:r w:rsidRPr="003F3CB8">
        <w:rPr>
          <w:rFonts w:ascii="Arial" w:hAnsi="Arial" w:cs="Arial"/>
          <w:i/>
        </w:rPr>
        <w:t>)</w:t>
      </w:r>
      <w:r w:rsidR="008B6CBC">
        <w:rPr>
          <w:rFonts w:ascii="Arial" w:hAnsi="Arial" w:cs="Arial"/>
          <w:i/>
        </w:rPr>
        <w:t>.</w:t>
      </w:r>
    </w:p>
    <w:p w14:paraId="02754CD6" w14:textId="77777777" w:rsidR="00BF5F4B" w:rsidRDefault="005D60EA" w:rsidP="00F23164">
      <w:pPr>
        <w:pStyle w:val="Bodytext20"/>
        <w:numPr>
          <w:ilvl w:val="0"/>
          <w:numId w:val="1"/>
        </w:numPr>
        <w:shd w:val="clear" w:color="auto" w:fill="auto"/>
        <w:spacing w:line="240" w:lineRule="auto"/>
        <w:ind w:left="709" w:hanging="425"/>
        <w:jc w:val="both"/>
        <w:rPr>
          <w:rFonts w:ascii="Arial" w:hAnsi="Arial" w:cs="Arial"/>
          <w:i/>
        </w:rPr>
      </w:pPr>
      <w:r w:rsidRPr="003F3CB8">
        <w:rPr>
          <w:rFonts w:ascii="Arial" w:hAnsi="Arial" w:cs="Arial"/>
          <w:i/>
        </w:rPr>
        <w:t>A / a (</w:t>
      </w:r>
      <w:r w:rsidR="001F4977">
        <w:rPr>
          <w:rFonts w:ascii="Arial" w:hAnsi="Arial" w:cs="Arial"/>
          <w:i/>
        </w:rPr>
        <w:t xml:space="preserve">1 egz. w wersji papierowej wraz z </w:t>
      </w:r>
      <w:r w:rsidR="008B6CBC">
        <w:rPr>
          <w:rFonts w:ascii="Arial" w:hAnsi="Arial" w:cs="Arial"/>
          <w:i/>
        </w:rPr>
        <w:t>kompletną odpowiedzią wraz</w:t>
      </w:r>
      <w:r w:rsidR="008B6CBC">
        <w:rPr>
          <w:rFonts w:ascii="Arial" w:hAnsi="Arial" w:cs="Arial"/>
          <w:i/>
        </w:rPr>
        <w:br/>
        <w:t>z załącznikami w wersji elektronicznej na płytce CD</w:t>
      </w:r>
      <w:r w:rsidRPr="003F3CB8">
        <w:rPr>
          <w:rFonts w:ascii="Arial" w:hAnsi="Arial" w:cs="Arial"/>
          <w:i/>
        </w:rPr>
        <w:t>)</w:t>
      </w:r>
    </w:p>
    <w:sectPr w:rsidR="00BF5F4B" w:rsidSect="0065121C">
      <w:footerReference w:type="default" r:id="rId16"/>
      <w:pgSz w:w="11909" w:h="16834"/>
      <w:pgMar w:top="1440" w:right="1419" w:bottom="1440" w:left="1701" w:header="0" w:footer="56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055E" w14:textId="77777777" w:rsidR="00CF3913" w:rsidRDefault="00CF3913">
      <w:pPr>
        <w:spacing w:after="0" w:line="240" w:lineRule="auto"/>
      </w:pPr>
      <w:r>
        <w:separator/>
      </w:r>
    </w:p>
  </w:endnote>
  <w:endnote w:type="continuationSeparator" w:id="0">
    <w:p w14:paraId="3D0DB48B" w14:textId="77777777" w:rsidR="00CF3913" w:rsidRDefault="00CF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rPr>
      <w:id w:val="481501063"/>
      <w:docPartObj>
        <w:docPartGallery w:val="Page Numbers (Bottom of Page)"/>
        <w:docPartUnique/>
      </w:docPartObj>
    </w:sdtPr>
    <w:sdtContent>
      <w:sdt>
        <w:sdtPr>
          <w:rPr>
            <w:rFonts w:ascii="Arial" w:hAnsi="Arial" w:cs="Arial"/>
            <w:i/>
          </w:rPr>
          <w:id w:val="481501064"/>
          <w:docPartObj>
            <w:docPartGallery w:val="Page Numbers (Top of Page)"/>
            <w:docPartUnique/>
          </w:docPartObj>
        </w:sdtPr>
        <w:sdtContent>
          <w:p w14:paraId="50DCBE18" w14:textId="77777777" w:rsidR="00C85F7F" w:rsidRPr="00AB3F40" w:rsidRDefault="00C85F7F" w:rsidP="007D0002">
            <w:pPr>
              <w:pStyle w:val="Stopka"/>
              <w:jc w:val="center"/>
              <w:rPr>
                <w:rFonts w:ascii="Arial" w:hAnsi="Arial" w:cs="Arial"/>
                <w:i/>
              </w:rPr>
            </w:pPr>
            <w:r w:rsidRPr="00AB3F40">
              <w:rPr>
                <w:rFonts w:ascii="Arial" w:hAnsi="Arial" w:cs="Arial"/>
                <w:i/>
              </w:rPr>
              <w:t xml:space="preserve">Strona </w:t>
            </w:r>
            <w:r w:rsidRPr="00AB3F40">
              <w:rPr>
                <w:rFonts w:ascii="Arial" w:hAnsi="Arial" w:cs="Arial"/>
                <w:b/>
                <w:i/>
              </w:rPr>
              <w:fldChar w:fldCharType="begin"/>
            </w:r>
            <w:r w:rsidRPr="00AB3F40">
              <w:rPr>
                <w:rFonts w:ascii="Arial" w:hAnsi="Arial" w:cs="Arial"/>
                <w:b/>
                <w:i/>
              </w:rPr>
              <w:instrText>PAGE</w:instrText>
            </w:r>
            <w:r w:rsidRPr="00AB3F40">
              <w:rPr>
                <w:rFonts w:ascii="Arial" w:hAnsi="Arial" w:cs="Arial"/>
                <w:b/>
                <w:i/>
              </w:rPr>
              <w:fldChar w:fldCharType="separate"/>
            </w:r>
            <w:r w:rsidR="00955B12">
              <w:rPr>
                <w:rFonts w:ascii="Arial" w:hAnsi="Arial" w:cs="Arial"/>
                <w:b/>
                <w:i/>
                <w:noProof/>
              </w:rPr>
              <w:t>7</w:t>
            </w:r>
            <w:r w:rsidRPr="00AB3F40">
              <w:rPr>
                <w:rFonts w:ascii="Arial" w:hAnsi="Arial" w:cs="Arial"/>
                <w:b/>
                <w:i/>
              </w:rPr>
              <w:fldChar w:fldCharType="end"/>
            </w:r>
            <w:r w:rsidRPr="00AB3F40">
              <w:rPr>
                <w:rFonts w:ascii="Arial" w:hAnsi="Arial" w:cs="Arial"/>
                <w:i/>
              </w:rPr>
              <w:t xml:space="preserve"> z </w:t>
            </w:r>
            <w:r w:rsidRPr="00AB3F40">
              <w:rPr>
                <w:rFonts w:ascii="Arial" w:hAnsi="Arial" w:cs="Arial"/>
                <w:b/>
                <w:i/>
              </w:rPr>
              <w:fldChar w:fldCharType="begin"/>
            </w:r>
            <w:r w:rsidRPr="00AB3F40">
              <w:rPr>
                <w:rFonts w:ascii="Arial" w:hAnsi="Arial" w:cs="Arial"/>
                <w:b/>
                <w:i/>
              </w:rPr>
              <w:instrText>NUMPAGES</w:instrText>
            </w:r>
            <w:r w:rsidRPr="00AB3F40">
              <w:rPr>
                <w:rFonts w:ascii="Arial" w:hAnsi="Arial" w:cs="Arial"/>
                <w:b/>
                <w:i/>
              </w:rPr>
              <w:fldChar w:fldCharType="separate"/>
            </w:r>
            <w:r w:rsidR="00955B12">
              <w:rPr>
                <w:rFonts w:ascii="Arial" w:hAnsi="Arial" w:cs="Arial"/>
                <w:b/>
                <w:i/>
                <w:noProof/>
              </w:rPr>
              <w:t>21</w:t>
            </w:r>
            <w:r w:rsidRPr="00AB3F40">
              <w:rPr>
                <w:rFonts w:ascii="Arial" w:hAnsi="Arial" w:cs="Arial"/>
                <w:b/>
                <w:i/>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rPr>
      <w:id w:val="581272461"/>
      <w:docPartObj>
        <w:docPartGallery w:val="Page Numbers (Bottom of Page)"/>
        <w:docPartUnique/>
      </w:docPartObj>
    </w:sdtPr>
    <w:sdtContent>
      <w:sdt>
        <w:sdtPr>
          <w:rPr>
            <w:rFonts w:ascii="Arial" w:hAnsi="Arial" w:cs="Arial"/>
            <w:i/>
          </w:rPr>
          <w:id w:val="810570607"/>
          <w:docPartObj>
            <w:docPartGallery w:val="Page Numbers (Top of Page)"/>
            <w:docPartUnique/>
          </w:docPartObj>
        </w:sdtPr>
        <w:sdtContent>
          <w:p w14:paraId="191A7210" w14:textId="77777777" w:rsidR="00C85F7F" w:rsidRPr="00AB3F40" w:rsidRDefault="00C85F7F" w:rsidP="007D0002">
            <w:pPr>
              <w:pStyle w:val="Stopka"/>
              <w:jc w:val="center"/>
              <w:rPr>
                <w:rFonts w:ascii="Arial" w:hAnsi="Arial" w:cs="Arial"/>
                <w:i/>
              </w:rPr>
            </w:pPr>
            <w:r w:rsidRPr="00AB3F40">
              <w:rPr>
                <w:rFonts w:ascii="Arial" w:hAnsi="Arial" w:cs="Arial"/>
                <w:i/>
              </w:rPr>
              <w:t xml:space="preserve">Strona </w:t>
            </w:r>
            <w:r w:rsidRPr="00AB3F40">
              <w:rPr>
                <w:rFonts w:ascii="Arial" w:hAnsi="Arial" w:cs="Arial"/>
                <w:b/>
                <w:i/>
              </w:rPr>
              <w:fldChar w:fldCharType="begin"/>
            </w:r>
            <w:r w:rsidRPr="00AB3F40">
              <w:rPr>
                <w:rFonts w:ascii="Arial" w:hAnsi="Arial" w:cs="Arial"/>
                <w:b/>
                <w:i/>
              </w:rPr>
              <w:instrText>PAGE</w:instrText>
            </w:r>
            <w:r w:rsidRPr="00AB3F40">
              <w:rPr>
                <w:rFonts w:ascii="Arial" w:hAnsi="Arial" w:cs="Arial"/>
                <w:b/>
                <w:i/>
              </w:rPr>
              <w:fldChar w:fldCharType="separate"/>
            </w:r>
            <w:r w:rsidR="00955B12">
              <w:rPr>
                <w:rFonts w:ascii="Arial" w:hAnsi="Arial" w:cs="Arial"/>
                <w:b/>
                <w:i/>
                <w:noProof/>
              </w:rPr>
              <w:t>19</w:t>
            </w:r>
            <w:r w:rsidRPr="00AB3F40">
              <w:rPr>
                <w:rFonts w:ascii="Arial" w:hAnsi="Arial" w:cs="Arial"/>
                <w:b/>
                <w:i/>
              </w:rPr>
              <w:fldChar w:fldCharType="end"/>
            </w:r>
            <w:r w:rsidRPr="00AB3F40">
              <w:rPr>
                <w:rFonts w:ascii="Arial" w:hAnsi="Arial" w:cs="Arial"/>
                <w:i/>
              </w:rPr>
              <w:t xml:space="preserve"> z </w:t>
            </w:r>
            <w:r w:rsidRPr="00AB3F40">
              <w:rPr>
                <w:rFonts w:ascii="Arial" w:hAnsi="Arial" w:cs="Arial"/>
                <w:b/>
                <w:i/>
              </w:rPr>
              <w:fldChar w:fldCharType="begin"/>
            </w:r>
            <w:r w:rsidRPr="00AB3F40">
              <w:rPr>
                <w:rFonts w:ascii="Arial" w:hAnsi="Arial" w:cs="Arial"/>
                <w:b/>
                <w:i/>
              </w:rPr>
              <w:instrText>NUMPAGES</w:instrText>
            </w:r>
            <w:r w:rsidRPr="00AB3F40">
              <w:rPr>
                <w:rFonts w:ascii="Arial" w:hAnsi="Arial" w:cs="Arial"/>
                <w:b/>
                <w:i/>
              </w:rPr>
              <w:fldChar w:fldCharType="separate"/>
            </w:r>
            <w:r w:rsidR="00955B12">
              <w:rPr>
                <w:rFonts w:ascii="Arial" w:hAnsi="Arial" w:cs="Arial"/>
                <w:b/>
                <w:i/>
                <w:noProof/>
              </w:rPr>
              <w:t>21</w:t>
            </w:r>
            <w:r w:rsidRPr="00AB3F40">
              <w:rPr>
                <w:rFonts w:ascii="Arial" w:hAnsi="Arial" w:cs="Arial"/>
                <w:b/>
                <w:i/>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50476" w14:textId="77777777" w:rsidR="00CF3913" w:rsidRDefault="00CF3913">
      <w:pPr>
        <w:spacing w:after="0" w:line="240" w:lineRule="auto"/>
      </w:pPr>
      <w:r>
        <w:separator/>
      </w:r>
    </w:p>
  </w:footnote>
  <w:footnote w:type="continuationSeparator" w:id="0">
    <w:p w14:paraId="7F531C00" w14:textId="77777777" w:rsidR="00CF3913" w:rsidRDefault="00CF3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7F7"/>
    <w:multiLevelType w:val="hybridMultilevel"/>
    <w:tmpl w:val="9E745D48"/>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1041985"/>
    <w:multiLevelType w:val="hybridMultilevel"/>
    <w:tmpl w:val="94DE6FAE"/>
    <w:lvl w:ilvl="0" w:tplc="60C6DF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666E2"/>
    <w:multiLevelType w:val="hybridMultilevel"/>
    <w:tmpl w:val="76D072D4"/>
    <w:lvl w:ilvl="0" w:tplc="60C6DFDE">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 w15:restartNumberingAfterBreak="0">
    <w:nsid w:val="08361FEF"/>
    <w:multiLevelType w:val="hybridMultilevel"/>
    <w:tmpl w:val="2D846EC0"/>
    <w:lvl w:ilvl="0" w:tplc="04150001">
      <w:start w:val="1"/>
      <w:numFmt w:val="bullet"/>
      <w:lvlText w:val=""/>
      <w:lvlJc w:val="left"/>
      <w:pPr>
        <w:ind w:left="2630" w:hanging="360"/>
      </w:pPr>
      <w:rPr>
        <w:rFonts w:ascii="Symbol" w:hAnsi="Symbol" w:hint="default"/>
      </w:rPr>
    </w:lvl>
    <w:lvl w:ilvl="1" w:tplc="04150003">
      <w:start w:val="1"/>
      <w:numFmt w:val="bullet"/>
      <w:lvlText w:val="o"/>
      <w:lvlJc w:val="left"/>
      <w:pPr>
        <w:ind w:left="3350" w:hanging="360"/>
      </w:pPr>
      <w:rPr>
        <w:rFonts w:ascii="Courier New" w:hAnsi="Courier New" w:cs="Courier New" w:hint="default"/>
      </w:rPr>
    </w:lvl>
    <w:lvl w:ilvl="2" w:tplc="04150005">
      <w:start w:val="1"/>
      <w:numFmt w:val="bullet"/>
      <w:lvlText w:val=""/>
      <w:lvlJc w:val="left"/>
      <w:pPr>
        <w:ind w:left="4070" w:hanging="360"/>
      </w:pPr>
      <w:rPr>
        <w:rFonts w:ascii="Wingdings" w:hAnsi="Wingdings" w:hint="default"/>
      </w:rPr>
    </w:lvl>
    <w:lvl w:ilvl="3" w:tplc="04150001">
      <w:start w:val="1"/>
      <w:numFmt w:val="bullet"/>
      <w:lvlText w:val=""/>
      <w:lvlJc w:val="left"/>
      <w:pPr>
        <w:ind w:left="4790" w:hanging="360"/>
      </w:pPr>
      <w:rPr>
        <w:rFonts w:ascii="Symbol" w:hAnsi="Symbol" w:hint="default"/>
      </w:rPr>
    </w:lvl>
    <w:lvl w:ilvl="4" w:tplc="04150003">
      <w:start w:val="1"/>
      <w:numFmt w:val="bullet"/>
      <w:lvlText w:val="o"/>
      <w:lvlJc w:val="left"/>
      <w:pPr>
        <w:ind w:left="5510" w:hanging="360"/>
      </w:pPr>
      <w:rPr>
        <w:rFonts w:ascii="Courier New" w:hAnsi="Courier New" w:cs="Courier New" w:hint="default"/>
      </w:rPr>
    </w:lvl>
    <w:lvl w:ilvl="5" w:tplc="04150005">
      <w:start w:val="1"/>
      <w:numFmt w:val="bullet"/>
      <w:lvlText w:val=""/>
      <w:lvlJc w:val="left"/>
      <w:pPr>
        <w:ind w:left="6230" w:hanging="360"/>
      </w:pPr>
      <w:rPr>
        <w:rFonts w:ascii="Wingdings" w:hAnsi="Wingdings" w:hint="default"/>
      </w:rPr>
    </w:lvl>
    <w:lvl w:ilvl="6" w:tplc="04150001">
      <w:start w:val="1"/>
      <w:numFmt w:val="bullet"/>
      <w:lvlText w:val=""/>
      <w:lvlJc w:val="left"/>
      <w:pPr>
        <w:ind w:left="6950" w:hanging="360"/>
      </w:pPr>
      <w:rPr>
        <w:rFonts w:ascii="Symbol" w:hAnsi="Symbol" w:hint="default"/>
      </w:rPr>
    </w:lvl>
    <w:lvl w:ilvl="7" w:tplc="04150003">
      <w:start w:val="1"/>
      <w:numFmt w:val="bullet"/>
      <w:lvlText w:val="o"/>
      <w:lvlJc w:val="left"/>
      <w:pPr>
        <w:ind w:left="7670" w:hanging="360"/>
      </w:pPr>
      <w:rPr>
        <w:rFonts w:ascii="Courier New" w:hAnsi="Courier New" w:cs="Courier New" w:hint="default"/>
      </w:rPr>
    </w:lvl>
    <w:lvl w:ilvl="8" w:tplc="04150005">
      <w:start w:val="1"/>
      <w:numFmt w:val="bullet"/>
      <w:lvlText w:val=""/>
      <w:lvlJc w:val="left"/>
      <w:pPr>
        <w:ind w:left="8390" w:hanging="360"/>
      </w:pPr>
      <w:rPr>
        <w:rFonts w:ascii="Wingdings" w:hAnsi="Wingdings" w:hint="default"/>
      </w:rPr>
    </w:lvl>
  </w:abstractNum>
  <w:abstractNum w:abstractNumId="4" w15:restartNumberingAfterBreak="0">
    <w:nsid w:val="11C727A3"/>
    <w:multiLevelType w:val="hybridMultilevel"/>
    <w:tmpl w:val="B8EE2794"/>
    <w:lvl w:ilvl="0" w:tplc="60C6DFDE">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5" w15:restartNumberingAfterBreak="0">
    <w:nsid w:val="14C16471"/>
    <w:multiLevelType w:val="hybridMultilevel"/>
    <w:tmpl w:val="FFCE2EF4"/>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15FF174B"/>
    <w:multiLevelType w:val="hybridMultilevel"/>
    <w:tmpl w:val="47341E46"/>
    <w:lvl w:ilvl="0" w:tplc="744AA9D8">
      <w:start w:val="7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C37D84"/>
    <w:multiLevelType w:val="hybridMultilevel"/>
    <w:tmpl w:val="098236B2"/>
    <w:lvl w:ilvl="0" w:tplc="AB9E362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C32CAD"/>
    <w:multiLevelType w:val="multilevel"/>
    <w:tmpl w:val="18C32C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6F6996"/>
    <w:multiLevelType w:val="hybridMultilevel"/>
    <w:tmpl w:val="DBA49B5C"/>
    <w:lvl w:ilvl="0" w:tplc="CCEC1A78">
      <w:start w:val="1"/>
      <w:numFmt w:val="decimal"/>
      <w:lvlText w:val="%1)"/>
      <w:lvlJc w:val="left"/>
      <w:pPr>
        <w:ind w:left="16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F151FC8"/>
    <w:multiLevelType w:val="hybridMultilevel"/>
    <w:tmpl w:val="A4D85ED2"/>
    <w:lvl w:ilvl="0" w:tplc="F31E64AC">
      <w:start w:val="2450"/>
      <w:numFmt w:val="decimal"/>
      <w:lvlText w:val="%1"/>
      <w:lvlJc w:val="left"/>
      <w:pPr>
        <w:ind w:left="800" w:hanging="4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442747"/>
    <w:multiLevelType w:val="hybridMultilevel"/>
    <w:tmpl w:val="2A100366"/>
    <w:lvl w:ilvl="0" w:tplc="324E4D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745E18"/>
    <w:multiLevelType w:val="multilevel"/>
    <w:tmpl w:val="F866FBCE"/>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3" w15:restartNumberingAfterBreak="0">
    <w:nsid w:val="247B4233"/>
    <w:multiLevelType w:val="hybridMultilevel"/>
    <w:tmpl w:val="DC9A9254"/>
    <w:lvl w:ilvl="0" w:tplc="232226D6">
      <w:start w:val="1"/>
      <w:numFmt w:val="decimal"/>
      <w:lvlText w:val="%1)"/>
      <w:lvlJc w:val="left"/>
      <w:pPr>
        <w:ind w:left="1429" w:hanging="360"/>
      </w:pPr>
      <w:rPr>
        <w:b w:val="0"/>
      </w:rPr>
    </w:lvl>
    <w:lvl w:ilvl="1" w:tplc="04150003" w:tentative="1">
      <w:start w:val="1"/>
      <w:numFmt w:val="lowerLetter"/>
      <w:lvlText w:val="%2."/>
      <w:lvlJc w:val="left"/>
      <w:pPr>
        <w:ind w:left="2149" w:hanging="360"/>
      </w:pPr>
    </w:lvl>
    <w:lvl w:ilvl="2" w:tplc="04150005" w:tentative="1">
      <w:start w:val="1"/>
      <w:numFmt w:val="lowerRoman"/>
      <w:lvlText w:val="%3."/>
      <w:lvlJc w:val="right"/>
      <w:pPr>
        <w:ind w:left="2869" w:hanging="180"/>
      </w:pPr>
    </w:lvl>
    <w:lvl w:ilvl="3" w:tplc="04150001" w:tentative="1">
      <w:start w:val="1"/>
      <w:numFmt w:val="decimal"/>
      <w:lvlText w:val="%4."/>
      <w:lvlJc w:val="left"/>
      <w:pPr>
        <w:ind w:left="3589" w:hanging="360"/>
      </w:pPr>
    </w:lvl>
    <w:lvl w:ilvl="4" w:tplc="04150003" w:tentative="1">
      <w:start w:val="1"/>
      <w:numFmt w:val="lowerLetter"/>
      <w:lvlText w:val="%5."/>
      <w:lvlJc w:val="left"/>
      <w:pPr>
        <w:ind w:left="4309" w:hanging="360"/>
      </w:pPr>
    </w:lvl>
    <w:lvl w:ilvl="5" w:tplc="04150005" w:tentative="1">
      <w:start w:val="1"/>
      <w:numFmt w:val="lowerRoman"/>
      <w:lvlText w:val="%6."/>
      <w:lvlJc w:val="right"/>
      <w:pPr>
        <w:ind w:left="5029" w:hanging="180"/>
      </w:pPr>
    </w:lvl>
    <w:lvl w:ilvl="6" w:tplc="04150001" w:tentative="1">
      <w:start w:val="1"/>
      <w:numFmt w:val="decimal"/>
      <w:lvlText w:val="%7."/>
      <w:lvlJc w:val="left"/>
      <w:pPr>
        <w:ind w:left="5749" w:hanging="360"/>
      </w:pPr>
    </w:lvl>
    <w:lvl w:ilvl="7" w:tplc="04150003" w:tentative="1">
      <w:start w:val="1"/>
      <w:numFmt w:val="lowerLetter"/>
      <w:lvlText w:val="%8."/>
      <w:lvlJc w:val="left"/>
      <w:pPr>
        <w:ind w:left="6469" w:hanging="360"/>
      </w:pPr>
    </w:lvl>
    <w:lvl w:ilvl="8" w:tplc="04150005" w:tentative="1">
      <w:start w:val="1"/>
      <w:numFmt w:val="lowerRoman"/>
      <w:lvlText w:val="%9."/>
      <w:lvlJc w:val="right"/>
      <w:pPr>
        <w:ind w:left="7189" w:hanging="180"/>
      </w:pPr>
    </w:lvl>
  </w:abstractNum>
  <w:abstractNum w:abstractNumId="14" w15:restartNumberingAfterBreak="0">
    <w:nsid w:val="2C073E67"/>
    <w:multiLevelType w:val="hybridMultilevel"/>
    <w:tmpl w:val="81B0A73E"/>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5" w15:restartNumberingAfterBreak="0">
    <w:nsid w:val="31BA7C80"/>
    <w:multiLevelType w:val="hybridMultilevel"/>
    <w:tmpl w:val="2496DE02"/>
    <w:lvl w:ilvl="0" w:tplc="04150001">
      <w:start w:val="1"/>
      <w:numFmt w:val="bullet"/>
      <w:lvlText w:val=""/>
      <w:lvlJc w:val="left"/>
      <w:pPr>
        <w:ind w:left="3130" w:hanging="360"/>
      </w:pPr>
      <w:rPr>
        <w:rFonts w:ascii="Symbol" w:hAnsi="Symbol" w:hint="default"/>
      </w:rPr>
    </w:lvl>
    <w:lvl w:ilvl="1" w:tplc="04150003">
      <w:start w:val="1"/>
      <w:numFmt w:val="bullet"/>
      <w:lvlText w:val="o"/>
      <w:lvlJc w:val="left"/>
      <w:pPr>
        <w:ind w:left="3850" w:hanging="360"/>
      </w:pPr>
      <w:rPr>
        <w:rFonts w:ascii="Courier New" w:hAnsi="Courier New" w:cs="Courier New" w:hint="default"/>
      </w:rPr>
    </w:lvl>
    <w:lvl w:ilvl="2" w:tplc="04150005">
      <w:start w:val="1"/>
      <w:numFmt w:val="bullet"/>
      <w:lvlText w:val=""/>
      <w:lvlJc w:val="left"/>
      <w:pPr>
        <w:ind w:left="4570" w:hanging="360"/>
      </w:pPr>
      <w:rPr>
        <w:rFonts w:ascii="Wingdings" w:hAnsi="Wingdings" w:hint="default"/>
      </w:rPr>
    </w:lvl>
    <w:lvl w:ilvl="3" w:tplc="04150001">
      <w:start w:val="1"/>
      <w:numFmt w:val="bullet"/>
      <w:lvlText w:val=""/>
      <w:lvlJc w:val="left"/>
      <w:pPr>
        <w:ind w:left="5290" w:hanging="360"/>
      </w:pPr>
      <w:rPr>
        <w:rFonts w:ascii="Symbol" w:hAnsi="Symbol" w:hint="default"/>
      </w:rPr>
    </w:lvl>
    <w:lvl w:ilvl="4" w:tplc="04150003">
      <w:start w:val="1"/>
      <w:numFmt w:val="bullet"/>
      <w:lvlText w:val="o"/>
      <w:lvlJc w:val="left"/>
      <w:pPr>
        <w:ind w:left="6010" w:hanging="360"/>
      </w:pPr>
      <w:rPr>
        <w:rFonts w:ascii="Courier New" w:hAnsi="Courier New" w:cs="Courier New" w:hint="default"/>
      </w:rPr>
    </w:lvl>
    <w:lvl w:ilvl="5" w:tplc="04150005">
      <w:start w:val="1"/>
      <w:numFmt w:val="bullet"/>
      <w:lvlText w:val=""/>
      <w:lvlJc w:val="left"/>
      <w:pPr>
        <w:ind w:left="6730" w:hanging="360"/>
      </w:pPr>
      <w:rPr>
        <w:rFonts w:ascii="Wingdings" w:hAnsi="Wingdings" w:hint="default"/>
      </w:rPr>
    </w:lvl>
    <w:lvl w:ilvl="6" w:tplc="04150001">
      <w:start w:val="1"/>
      <w:numFmt w:val="bullet"/>
      <w:lvlText w:val=""/>
      <w:lvlJc w:val="left"/>
      <w:pPr>
        <w:ind w:left="7450" w:hanging="360"/>
      </w:pPr>
      <w:rPr>
        <w:rFonts w:ascii="Symbol" w:hAnsi="Symbol" w:hint="default"/>
      </w:rPr>
    </w:lvl>
    <w:lvl w:ilvl="7" w:tplc="04150003">
      <w:start w:val="1"/>
      <w:numFmt w:val="bullet"/>
      <w:lvlText w:val="o"/>
      <w:lvlJc w:val="left"/>
      <w:pPr>
        <w:ind w:left="8170" w:hanging="360"/>
      </w:pPr>
      <w:rPr>
        <w:rFonts w:ascii="Courier New" w:hAnsi="Courier New" w:cs="Courier New" w:hint="default"/>
      </w:rPr>
    </w:lvl>
    <w:lvl w:ilvl="8" w:tplc="04150005">
      <w:start w:val="1"/>
      <w:numFmt w:val="bullet"/>
      <w:lvlText w:val=""/>
      <w:lvlJc w:val="left"/>
      <w:pPr>
        <w:ind w:left="8890" w:hanging="360"/>
      </w:pPr>
      <w:rPr>
        <w:rFonts w:ascii="Wingdings" w:hAnsi="Wingdings" w:hint="default"/>
      </w:rPr>
    </w:lvl>
  </w:abstractNum>
  <w:abstractNum w:abstractNumId="16" w15:restartNumberingAfterBreak="0">
    <w:nsid w:val="3654610E"/>
    <w:multiLevelType w:val="hybridMultilevel"/>
    <w:tmpl w:val="35C42696"/>
    <w:lvl w:ilvl="0" w:tplc="AA2282C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40996AFF"/>
    <w:multiLevelType w:val="hybridMultilevel"/>
    <w:tmpl w:val="0E145C60"/>
    <w:lvl w:ilvl="0" w:tplc="E954D54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48D85C48"/>
    <w:multiLevelType w:val="hybridMultilevel"/>
    <w:tmpl w:val="43068AC2"/>
    <w:lvl w:ilvl="0" w:tplc="04150001">
      <w:start w:val="1"/>
      <w:numFmt w:val="decimal"/>
      <w:lvlText w:val="%1)"/>
      <w:lvlJc w:val="left"/>
      <w:pPr>
        <w:ind w:left="1429" w:hanging="360"/>
      </w:pPr>
    </w:lvl>
    <w:lvl w:ilvl="1" w:tplc="04150003" w:tentative="1">
      <w:start w:val="1"/>
      <w:numFmt w:val="lowerLetter"/>
      <w:lvlText w:val="%2."/>
      <w:lvlJc w:val="left"/>
      <w:pPr>
        <w:ind w:left="2149" w:hanging="360"/>
      </w:pPr>
    </w:lvl>
    <w:lvl w:ilvl="2" w:tplc="04150005" w:tentative="1">
      <w:start w:val="1"/>
      <w:numFmt w:val="lowerRoman"/>
      <w:lvlText w:val="%3."/>
      <w:lvlJc w:val="right"/>
      <w:pPr>
        <w:ind w:left="2869" w:hanging="180"/>
      </w:pPr>
    </w:lvl>
    <w:lvl w:ilvl="3" w:tplc="04150001" w:tentative="1">
      <w:start w:val="1"/>
      <w:numFmt w:val="decimal"/>
      <w:lvlText w:val="%4."/>
      <w:lvlJc w:val="left"/>
      <w:pPr>
        <w:ind w:left="3589" w:hanging="360"/>
      </w:pPr>
    </w:lvl>
    <w:lvl w:ilvl="4" w:tplc="04150003" w:tentative="1">
      <w:start w:val="1"/>
      <w:numFmt w:val="lowerLetter"/>
      <w:lvlText w:val="%5."/>
      <w:lvlJc w:val="left"/>
      <w:pPr>
        <w:ind w:left="4309" w:hanging="360"/>
      </w:pPr>
    </w:lvl>
    <w:lvl w:ilvl="5" w:tplc="04150005" w:tentative="1">
      <w:start w:val="1"/>
      <w:numFmt w:val="lowerRoman"/>
      <w:lvlText w:val="%6."/>
      <w:lvlJc w:val="right"/>
      <w:pPr>
        <w:ind w:left="5029" w:hanging="180"/>
      </w:pPr>
    </w:lvl>
    <w:lvl w:ilvl="6" w:tplc="04150001" w:tentative="1">
      <w:start w:val="1"/>
      <w:numFmt w:val="decimal"/>
      <w:lvlText w:val="%7."/>
      <w:lvlJc w:val="left"/>
      <w:pPr>
        <w:ind w:left="5749" w:hanging="360"/>
      </w:pPr>
    </w:lvl>
    <w:lvl w:ilvl="7" w:tplc="04150003" w:tentative="1">
      <w:start w:val="1"/>
      <w:numFmt w:val="lowerLetter"/>
      <w:lvlText w:val="%8."/>
      <w:lvlJc w:val="left"/>
      <w:pPr>
        <w:ind w:left="6469" w:hanging="360"/>
      </w:pPr>
    </w:lvl>
    <w:lvl w:ilvl="8" w:tplc="04150005" w:tentative="1">
      <w:start w:val="1"/>
      <w:numFmt w:val="lowerRoman"/>
      <w:lvlText w:val="%9."/>
      <w:lvlJc w:val="right"/>
      <w:pPr>
        <w:ind w:left="7189" w:hanging="180"/>
      </w:pPr>
    </w:lvl>
  </w:abstractNum>
  <w:abstractNum w:abstractNumId="19" w15:restartNumberingAfterBreak="0">
    <w:nsid w:val="49C852CC"/>
    <w:multiLevelType w:val="hybridMultilevel"/>
    <w:tmpl w:val="43068AC2"/>
    <w:lvl w:ilvl="0" w:tplc="04150001">
      <w:start w:val="1"/>
      <w:numFmt w:val="decimal"/>
      <w:lvlText w:val="%1)"/>
      <w:lvlJc w:val="left"/>
      <w:pPr>
        <w:ind w:left="1429" w:hanging="360"/>
      </w:pPr>
    </w:lvl>
    <w:lvl w:ilvl="1" w:tplc="04150003" w:tentative="1">
      <w:start w:val="1"/>
      <w:numFmt w:val="lowerLetter"/>
      <w:lvlText w:val="%2."/>
      <w:lvlJc w:val="left"/>
      <w:pPr>
        <w:ind w:left="2149" w:hanging="360"/>
      </w:pPr>
    </w:lvl>
    <w:lvl w:ilvl="2" w:tplc="04150005" w:tentative="1">
      <w:start w:val="1"/>
      <w:numFmt w:val="lowerRoman"/>
      <w:lvlText w:val="%3."/>
      <w:lvlJc w:val="right"/>
      <w:pPr>
        <w:ind w:left="2869" w:hanging="180"/>
      </w:pPr>
    </w:lvl>
    <w:lvl w:ilvl="3" w:tplc="04150001" w:tentative="1">
      <w:start w:val="1"/>
      <w:numFmt w:val="decimal"/>
      <w:lvlText w:val="%4."/>
      <w:lvlJc w:val="left"/>
      <w:pPr>
        <w:ind w:left="3589" w:hanging="360"/>
      </w:pPr>
    </w:lvl>
    <w:lvl w:ilvl="4" w:tplc="04150003" w:tentative="1">
      <w:start w:val="1"/>
      <w:numFmt w:val="lowerLetter"/>
      <w:lvlText w:val="%5."/>
      <w:lvlJc w:val="left"/>
      <w:pPr>
        <w:ind w:left="4309" w:hanging="360"/>
      </w:pPr>
    </w:lvl>
    <w:lvl w:ilvl="5" w:tplc="04150005" w:tentative="1">
      <w:start w:val="1"/>
      <w:numFmt w:val="lowerRoman"/>
      <w:lvlText w:val="%6."/>
      <w:lvlJc w:val="right"/>
      <w:pPr>
        <w:ind w:left="5029" w:hanging="180"/>
      </w:pPr>
    </w:lvl>
    <w:lvl w:ilvl="6" w:tplc="04150001" w:tentative="1">
      <w:start w:val="1"/>
      <w:numFmt w:val="decimal"/>
      <w:lvlText w:val="%7."/>
      <w:lvlJc w:val="left"/>
      <w:pPr>
        <w:ind w:left="5749" w:hanging="360"/>
      </w:pPr>
    </w:lvl>
    <w:lvl w:ilvl="7" w:tplc="04150003" w:tentative="1">
      <w:start w:val="1"/>
      <w:numFmt w:val="lowerLetter"/>
      <w:lvlText w:val="%8."/>
      <w:lvlJc w:val="left"/>
      <w:pPr>
        <w:ind w:left="6469" w:hanging="360"/>
      </w:pPr>
    </w:lvl>
    <w:lvl w:ilvl="8" w:tplc="04150005" w:tentative="1">
      <w:start w:val="1"/>
      <w:numFmt w:val="lowerRoman"/>
      <w:lvlText w:val="%9."/>
      <w:lvlJc w:val="right"/>
      <w:pPr>
        <w:ind w:left="7189" w:hanging="180"/>
      </w:pPr>
    </w:lvl>
  </w:abstractNum>
  <w:abstractNum w:abstractNumId="20" w15:restartNumberingAfterBreak="0">
    <w:nsid w:val="4C290B82"/>
    <w:multiLevelType w:val="hybridMultilevel"/>
    <w:tmpl w:val="50123602"/>
    <w:lvl w:ilvl="0" w:tplc="60C6DFDE">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21" w15:restartNumberingAfterBreak="0">
    <w:nsid w:val="4FF116D0"/>
    <w:multiLevelType w:val="hybridMultilevel"/>
    <w:tmpl w:val="CF1E4478"/>
    <w:lvl w:ilvl="0" w:tplc="04150001">
      <w:start w:val="1"/>
      <w:numFmt w:val="bullet"/>
      <w:lvlText w:val=""/>
      <w:lvlJc w:val="left"/>
      <w:pPr>
        <w:ind w:left="2630" w:hanging="360"/>
      </w:pPr>
      <w:rPr>
        <w:rFonts w:ascii="Symbol" w:hAnsi="Symbol" w:hint="default"/>
      </w:rPr>
    </w:lvl>
    <w:lvl w:ilvl="1" w:tplc="04150003" w:tentative="1">
      <w:start w:val="1"/>
      <w:numFmt w:val="bullet"/>
      <w:lvlText w:val="o"/>
      <w:lvlJc w:val="left"/>
      <w:pPr>
        <w:ind w:left="3350" w:hanging="360"/>
      </w:pPr>
      <w:rPr>
        <w:rFonts w:ascii="Courier New" w:hAnsi="Courier New" w:cs="Courier New" w:hint="default"/>
      </w:rPr>
    </w:lvl>
    <w:lvl w:ilvl="2" w:tplc="04150005" w:tentative="1">
      <w:start w:val="1"/>
      <w:numFmt w:val="bullet"/>
      <w:lvlText w:val=""/>
      <w:lvlJc w:val="left"/>
      <w:pPr>
        <w:ind w:left="4070" w:hanging="360"/>
      </w:pPr>
      <w:rPr>
        <w:rFonts w:ascii="Wingdings" w:hAnsi="Wingdings" w:hint="default"/>
      </w:rPr>
    </w:lvl>
    <w:lvl w:ilvl="3" w:tplc="04150001" w:tentative="1">
      <w:start w:val="1"/>
      <w:numFmt w:val="bullet"/>
      <w:lvlText w:val=""/>
      <w:lvlJc w:val="left"/>
      <w:pPr>
        <w:ind w:left="4790" w:hanging="360"/>
      </w:pPr>
      <w:rPr>
        <w:rFonts w:ascii="Symbol" w:hAnsi="Symbol" w:hint="default"/>
      </w:rPr>
    </w:lvl>
    <w:lvl w:ilvl="4" w:tplc="04150003" w:tentative="1">
      <w:start w:val="1"/>
      <w:numFmt w:val="bullet"/>
      <w:lvlText w:val="o"/>
      <w:lvlJc w:val="left"/>
      <w:pPr>
        <w:ind w:left="5510" w:hanging="360"/>
      </w:pPr>
      <w:rPr>
        <w:rFonts w:ascii="Courier New" w:hAnsi="Courier New" w:cs="Courier New" w:hint="default"/>
      </w:rPr>
    </w:lvl>
    <w:lvl w:ilvl="5" w:tplc="04150005" w:tentative="1">
      <w:start w:val="1"/>
      <w:numFmt w:val="bullet"/>
      <w:lvlText w:val=""/>
      <w:lvlJc w:val="left"/>
      <w:pPr>
        <w:ind w:left="6230" w:hanging="360"/>
      </w:pPr>
      <w:rPr>
        <w:rFonts w:ascii="Wingdings" w:hAnsi="Wingdings" w:hint="default"/>
      </w:rPr>
    </w:lvl>
    <w:lvl w:ilvl="6" w:tplc="04150001" w:tentative="1">
      <w:start w:val="1"/>
      <w:numFmt w:val="bullet"/>
      <w:lvlText w:val=""/>
      <w:lvlJc w:val="left"/>
      <w:pPr>
        <w:ind w:left="6950" w:hanging="360"/>
      </w:pPr>
      <w:rPr>
        <w:rFonts w:ascii="Symbol" w:hAnsi="Symbol" w:hint="default"/>
      </w:rPr>
    </w:lvl>
    <w:lvl w:ilvl="7" w:tplc="04150003" w:tentative="1">
      <w:start w:val="1"/>
      <w:numFmt w:val="bullet"/>
      <w:lvlText w:val="o"/>
      <w:lvlJc w:val="left"/>
      <w:pPr>
        <w:ind w:left="7670" w:hanging="360"/>
      </w:pPr>
      <w:rPr>
        <w:rFonts w:ascii="Courier New" w:hAnsi="Courier New" w:cs="Courier New" w:hint="default"/>
      </w:rPr>
    </w:lvl>
    <w:lvl w:ilvl="8" w:tplc="04150005" w:tentative="1">
      <w:start w:val="1"/>
      <w:numFmt w:val="bullet"/>
      <w:lvlText w:val=""/>
      <w:lvlJc w:val="left"/>
      <w:pPr>
        <w:ind w:left="8390" w:hanging="360"/>
      </w:pPr>
      <w:rPr>
        <w:rFonts w:ascii="Wingdings" w:hAnsi="Wingdings" w:hint="default"/>
      </w:rPr>
    </w:lvl>
  </w:abstractNum>
  <w:abstractNum w:abstractNumId="22" w15:restartNumberingAfterBreak="0">
    <w:nsid w:val="50C303A3"/>
    <w:multiLevelType w:val="hybridMultilevel"/>
    <w:tmpl w:val="6C42B970"/>
    <w:lvl w:ilvl="0" w:tplc="E954D54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545506AE"/>
    <w:multiLevelType w:val="hybridMultilevel"/>
    <w:tmpl w:val="F312862C"/>
    <w:lvl w:ilvl="0" w:tplc="60C6DFDE">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4" w15:restartNumberingAfterBreak="0">
    <w:nsid w:val="55932488"/>
    <w:multiLevelType w:val="hybridMultilevel"/>
    <w:tmpl w:val="68C6D1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8418AC"/>
    <w:multiLevelType w:val="hybridMultilevel"/>
    <w:tmpl w:val="5596ABC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5A3267ED"/>
    <w:multiLevelType w:val="hybridMultilevel"/>
    <w:tmpl w:val="85EC440E"/>
    <w:lvl w:ilvl="0" w:tplc="0415001B">
      <w:start w:val="1"/>
      <w:numFmt w:val="lowerRoman"/>
      <w:lvlText w:val="%1."/>
      <w:lvlJc w:val="right"/>
      <w:pPr>
        <w:ind w:left="1417" w:hanging="360"/>
      </w:pPr>
    </w:lvl>
    <w:lvl w:ilvl="1" w:tplc="04150019" w:tentative="1">
      <w:start w:val="1"/>
      <w:numFmt w:val="lowerLetter"/>
      <w:lvlText w:val="%2."/>
      <w:lvlJc w:val="left"/>
      <w:pPr>
        <w:ind w:left="2137" w:hanging="360"/>
      </w:pPr>
    </w:lvl>
    <w:lvl w:ilvl="2" w:tplc="0415001B" w:tentative="1">
      <w:start w:val="1"/>
      <w:numFmt w:val="lowerRoman"/>
      <w:lvlText w:val="%3."/>
      <w:lvlJc w:val="right"/>
      <w:pPr>
        <w:ind w:left="2857" w:hanging="180"/>
      </w:pPr>
    </w:lvl>
    <w:lvl w:ilvl="3" w:tplc="0415000F" w:tentative="1">
      <w:start w:val="1"/>
      <w:numFmt w:val="decimal"/>
      <w:lvlText w:val="%4."/>
      <w:lvlJc w:val="left"/>
      <w:pPr>
        <w:ind w:left="3577" w:hanging="360"/>
      </w:pPr>
    </w:lvl>
    <w:lvl w:ilvl="4" w:tplc="04150019" w:tentative="1">
      <w:start w:val="1"/>
      <w:numFmt w:val="lowerLetter"/>
      <w:lvlText w:val="%5."/>
      <w:lvlJc w:val="left"/>
      <w:pPr>
        <w:ind w:left="4297" w:hanging="360"/>
      </w:pPr>
    </w:lvl>
    <w:lvl w:ilvl="5" w:tplc="0415001B" w:tentative="1">
      <w:start w:val="1"/>
      <w:numFmt w:val="lowerRoman"/>
      <w:lvlText w:val="%6."/>
      <w:lvlJc w:val="right"/>
      <w:pPr>
        <w:ind w:left="5017" w:hanging="180"/>
      </w:pPr>
    </w:lvl>
    <w:lvl w:ilvl="6" w:tplc="0415000F" w:tentative="1">
      <w:start w:val="1"/>
      <w:numFmt w:val="decimal"/>
      <w:lvlText w:val="%7."/>
      <w:lvlJc w:val="left"/>
      <w:pPr>
        <w:ind w:left="5737" w:hanging="360"/>
      </w:pPr>
    </w:lvl>
    <w:lvl w:ilvl="7" w:tplc="04150019" w:tentative="1">
      <w:start w:val="1"/>
      <w:numFmt w:val="lowerLetter"/>
      <w:lvlText w:val="%8."/>
      <w:lvlJc w:val="left"/>
      <w:pPr>
        <w:ind w:left="6457" w:hanging="360"/>
      </w:pPr>
    </w:lvl>
    <w:lvl w:ilvl="8" w:tplc="0415001B" w:tentative="1">
      <w:start w:val="1"/>
      <w:numFmt w:val="lowerRoman"/>
      <w:lvlText w:val="%9."/>
      <w:lvlJc w:val="right"/>
      <w:pPr>
        <w:ind w:left="7177" w:hanging="180"/>
      </w:pPr>
    </w:lvl>
  </w:abstractNum>
  <w:abstractNum w:abstractNumId="27" w15:restartNumberingAfterBreak="0">
    <w:nsid w:val="67B302A6"/>
    <w:multiLevelType w:val="hybridMultilevel"/>
    <w:tmpl w:val="9FA066B4"/>
    <w:lvl w:ilvl="0" w:tplc="60C6DFDE">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8" w15:restartNumberingAfterBreak="0">
    <w:nsid w:val="6A296E3E"/>
    <w:multiLevelType w:val="hybridMultilevel"/>
    <w:tmpl w:val="37CAD12A"/>
    <w:lvl w:ilvl="0" w:tplc="60C6DF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A86AE4"/>
    <w:multiLevelType w:val="multilevel"/>
    <w:tmpl w:val="6BA86AE4"/>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0" w15:restartNumberingAfterBreak="0">
    <w:nsid w:val="707C11C2"/>
    <w:multiLevelType w:val="hybridMultilevel"/>
    <w:tmpl w:val="EDE4F708"/>
    <w:lvl w:ilvl="0" w:tplc="60C6DFDE">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74D01FB8"/>
    <w:multiLevelType w:val="hybridMultilevel"/>
    <w:tmpl w:val="2C18F3E0"/>
    <w:lvl w:ilvl="0" w:tplc="E954D54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74E704EF"/>
    <w:multiLevelType w:val="hybridMultilevel"/>
    <w:tmpl w:val="0A34C218"/>
    <w:lvl w:ilvl="0" w:tplc="60C6DFDE">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3" w15:restartNumberingAfterBreak="0">
    <w:nsid w:val="792E389C"/>
    <w:multiLevelType w:val="hybridMultilevel"/>
    <w:tmpl w:val="65866302"/>
    <w:lvl w:ilvl="0" w:tplc="109448F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A41630D"/>
    <w:multiLevelType w:val="multilevel"/>
    <w:tmpl w:val="752A666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7E6A23"/>
    <w:multiLevelType w:val="hybridMultilevel"/>
    <w:tmpl w:val="1BE22886"/>
    <w:lvl w:ilvl="0" w:tplc="E954D54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16cid:durableId="613446705">
    <w:abstractNumId w:val="33"/>
  </w:num>
  <w:num w:numId="2" w16cid:durableId="1568607128">
    <w:abstractNumId w:val="34"/>
  </w:num>
  <w:num w:numId="3" w16cid:durableId="1598052032">
    <w:abstractNumId w:val="21"/>
  </w:num>
  <w:num w:numId="4" w16cid:durableId="1979803364">
    <w:abstractNumId w:val="7"/>
  </w:num>
  <w:num w:numId="5" w16cid:durableId="436800853">
    <w:abstractNumId w:val="22"/>
  </w:num>
  <w:num w:numId="6" w16cid:durableId="1712732555">
    <w:abstractNumId w:val="35"/>
  </w:num>
  <w:num w:numId="7" w16cid:durableId="1234438396">
    <w:abstractNumId w:val="14"/>
  </w:num>
  <w:num w:numId="8" w16cid:durableId="1691829621">
    <w:abstractNumId w:val="5"/>
  </w:num>
  <w:num w:numId="9" w16cid:durableId="70396615">
    <w:abstractNumId w:val="30"/>
  </w:num>
  <w:num w:numId="10" w16cid:durableId="1362899099">
    <w:abstractNumId w:val="2"/>
  </w:num>
  <w:num w:numId="11" w16cid:durableId="228152073">
    <w:abstractNumId w:val="4"/>
  </w:num>
  <w:num w:numId="12" w16cid:durableId="1965621615">
    <w:abstractNumId w:val="28"/>
  </w:num>
  <w:num w:numId="13" w16cid:durableId="1584245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5197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1965319">
    <w:abstractNumId w:val="17"/>
  </w:num>
  <w:num w:numId="16" w16cid:durableId="383336966">
    <w:abstractNumId w:val="1"/>
  </w:num>
  <w:num w:numId="17" w16cid:durableId="1959408818">
    <w:abstractNumId w:val="20"/>
  </w:num>
  <w:num w:numId="18" w16cid:durableId="1016887140">
    <w:abstractNumId w:val="25"/>
  </w:num>
  <w:num w:numId="19" w16cid:durableId="2125417863">
    <w:abstractNumId w:val="0"/>
  </w:num>
  <w:num w:numId="20" w16cid:durableId="1313562404">
    <w:abstractNumId w:val="16"/>
  </w:num>
  <w:num w:numId="21" w16cid:durableId="793450348">
    <w:abstractNumId w:val="26"/>
  </w:num>
  <w:num w:numId="22" w16cid:durableId="13651000">
    <w:abstractNumId w:val="24"/>
  </w:num>
  <w:num w:numId="23" w16cid:durableId="1407336118">
    <w:abstractNumId w:val="15"/>
  </w:num>
  <w:num w:numId="24" w16cid:durableId="591090579">
    <w:abstractNumId w:val="3"/>
  </w:num>
  <w:num w:numId="25" w16cid:durableId="372195935">
    <w:abstractNumId w:val="32"/>
  </w:num>
  <w:num w:numId="26" w16cid:durableId="1737315332">
    <w:abstractNumId w:val="11"/>
  </w:num>
  <w:num w:numId="27" w16cid:durableId="1241133672">
    <w:abstractNumId w:val="8"/>
  </w:num>
  <w:num w:numId="28" w16cid:durableId="1628395597">
    <w:abstractNumId w:val="6"/>
  </w:num>
  <w:num w:numId="29" w16cid:durableId="242690086">
    <w:abstractNumId w:val="10"/>
  </w:num>
  <w:num w:numId="30" w16cid:durableId="363294099">
    <w:abstractNumId w:val="19"/>
  </w:num>
  <w:num w:numId="31" w16cid:durableId="519663436">
    <w:abstractNumId w:val="18"/>
  </w:num>
  <w:num w:numId="32" w16cid:durableId="713235348">
    <w:abstractNumId w:val="13"/>
  </w:num>
  <w:num w:numId="33" w16cid:durableId="1973124199">
    <w:abstractNumId w:val="31"/>
  </w:num>
  <w:num w:numId="34" w16cid:durableId="1292244743">
    <w:abstractNumId w:val="29"/>
  </w:num>
  <w:num w:numId="35" w16cid:durableId="1062293664">
    <w:abstractNumId w:val="23"/>
  </w:num>
  <w:num w:numId="36" w16cid:durableId="1804611312">
    <w:abstractNumId w:val="27"/>
  </w:num>
  <w:num w:numId="37" w16cid:durableId="98049814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60EA"/>
    <w:rsid w:val="00000274"/>
    <w:rsid w:val="000035A6"/>
    <w:rsid w:val="00005883"/>
    <w:rsid w:val="00012396"/>
    <w:rsid w:val="00034559"/>
    <w:rsid w:val="0003543A"/>
    <w:rsid w:val="00043422"/>
    <w:rsid w:val="00044944"/>
    <w:rsid w:val="00051CC2"/>
    <w:rsid w:val="00055DD5"/>
    <w:rsid w:val="00057E97"/>
    <w:rsid w:val="00062505"/>
    <w:rsid w:val="000707A9"/>
    <w:rsid w:val="00074648"/>
    <w:rsid w:val="000753E6"/>
    <w:rsid w:val="000805C8"/>
    <w:rsid w:val="0008062F"/>
    <w:rsid w:val="0009229E"/>
    <w:rsid w:val="00094726"/>
    <w:rsid w:val="00097690"/>
    <w:rsid w:val="000A5A91"/>
    <w:rsid w:val="000B682F"/>
    <w:rsid w:val="000C5D75"/>
    <w:rsid w:val="000E5678"/>
    <w:rsid w:val="000F0D02"/>
    <w:rsid w:val="0010345B"/>
    <w:rsid w:val="00106EF1"/>
    <w:rsid w:val="0011238D"/>
    <w:rsid w:val="00125E3C"/>
    <w:rsid w:val="0013193E"/>
    <w:rsid w:val="00133FB7"/>
    <w:rsid w:val="00145233"/>
    <w:rsid w:val="001604C3"/>
    <w:rsid w:val="00163C55"/>
    <w:rsid w:val="0017611E"/>
    <w:rsid w:val="0019398A"/>
    <w:rsid w:val="001A2A6D"/>
    <w:rsid w:val="001D0C1F"/>
    <w:rsid w:val="001E0352"/>
    <w:rsid w:val="001E03A9"/>
    <w:rsid w:val="001F0ED2"/>
    <w:rsid w:val="001F4977"/>
    <w:rsid w:val="001F50C6"/>
    <w:rsid w:val="0020186E"/>
    <w:rsid w:val="00201EC2"/>
    <w:rsid w:val="0020271E"/>
    <w:rsid w:val="00203542"/>
    <w:rsid w:val="00203E29"/>
    <w:rsid w:val="002163D0"/>
    <w:rsid w:val="00223AF2"/>
    <w:rsid w:val="00224544"/>
    <w:rsid w:val="00225A06"/>
    <w:rsid w:val="002269B3"/>
    <w:rsid w:val="00227EE4"/>
    <w:rsid w:val="00245A76"/>
    <w:rsid w:val="00247EF7"/>
    <w:rsid w:val="00250530"/>
    <w:rsid w:val="00272623"/>
    <w:rsid w:val="00284995"/>
    <w:rsid w:val="00287252"/>
    <w:rsid w:val="0029206E"/>
    <w:rsid w:val="002A7361"/>
    <w:rsid w:val="002B0B49"/>
    <w:rsid w:val="002C0895"/>
    <w:rsid w:val="002C7E19"/>
    <w:rsid w:val="002E1102"/>
    <w:rsid w:val="002F4154"/>
    <w:rsid w:val="00313CCB"/>
    <w:rsid w:val="003762BE"/>
    <w:rsid w:val="00377F99"/>
    <w:rsid w:val="00380556"/>
    <w:rsid w:val="00386ACD"/>
    <w:rsid w:val="0039023C"/>
    <w:rsid w:val="00390722"/>
    <w:rsid w:val="003935CD"/>
    <w:rsid w:val="003A5592"/>
    <w:rsid w:val="003B73E7"/>
    <w:rsid w:val="003C6367"/>
    <w:rsid w:val="003D3806"/>
    <w:rsid w:val="00403A7D"/>
    <w:rsid w:val="004161F1"/>
    <w:rsid w:val="0041622F"/>
    <w:rsid w:val="00417EF2"/>
    <w:rsid w:val="004246CF"/>
    <w:rsid w:val="00425579"/>
    <w:rsid w:val="004362BD"/>
    <w:rsid w:val="00444F0E"/>
    <w:rsid w:val="0044686C"/>
    <w:rsid w:val="00450650"/>
    <w:rsid w:val="00450967"/>
    <w:rsid w:val="0045651D"/>
    <w:rsid w:val="004621EF"/>
    <w:rsid w:val="004768B4"/>
    <w:rsid w:val="004871E2"/>
    <w:rsid w:val="004E39D1"/>
    <w:rsid w:val="004F5B15"/>
    <w:rsid w:val="004F5EE5"/>
    <w:rsid w:val="004F6312"/>
    <w:rsid w:val="00525580"/>
    <w:rsid w:val="00532AF7"/>
    <w:rsid w:val="00536452"/>
    <w:rsid w:val="00553BF1"/>
    <w:rsid w:val="00585F15"/>
    <w:rsid w:val="00586453"/>
    <w:rsid w:val="005B4660"/>
    <w:rsid w:val="005B6CC0"/>
    <w:rsid w:val="005D063B"/>
    <w:rsid w:val="005D60EA"/>
    <w:rsid w:val="005D7FAD"/>
    <w:rsid w:val="005E5F52"/>
    <w:rsid w:val="005F170B"/>
    <w:rsid w:val="005F6022"/>
    <w:rsid w:val="00601A27"/>
    <w:rsid w:val="006054BB"/>
    <w:rsid w:val="006072F3"/>
    <w:rsid w:val="00622330"/>
    <w:rsid w:val="00627877"/>
    <w:rsid w:val="00641038"/>
    <w:rsid w:val="00650E03"/>
    <w:rsid w:val="0065121C"/>
    <w:rsid w:val="00655AF2"/>
    <w:rsid w:val="00671B02"/>
    <w:rsid w:val="00696A85"/>
    <w:rsid w:val="006B252C"/>
    <w:rsid w:val="006C5AAA"/>
    <w:rsid w:val="006F0EA9"/>
    <w:rsid w:val="006F39A9"/>
    <w:rsid w:val="00711CAC"/>
    <w:rsid w:val="00713573"/>
    <w:rsid w:val="0074308B"/>
    <w:rsid w:val="00766FF0"/>
    <w:rsid w:val="00775840"/>
    <w:rsid w:val="00787C14"/>
    <w:rsid w:val="00790003"/>
    <w:rsid w:val="007A217A"/>
    <w:rsid w:val="007A3EB0"/>
    <w:rsid w:val="007C1224"/>
    <w:rsid w:val="007C19D8"/>
    <w:rsid w:val="007D0002"/>
    <w:rsid w:val="007E2C7E"/>
    <w:rsid w:val="007F2964"/>
    <w:rsid w:val="007F45BD"/>
    <w:rsid w:val="007F583E"/>
    <w:rsid w:val="0080082E"/>
    <w:rsid w:val="0080761E"/>
    <w:rsid w:val="00817A83"/>
    <w:rsid w:val="008250D1"/>
    <w:rsid w:val="00840080"/>
    <w:rsid w:val="0085284E"/>
    <w:rsid w:val="0085447A"/>
    <w:rsid w:val="00860712"/>
    <w:rsid w:val="008660CD"/>
    <w:rsid w:val="00866B77"/>
    <w:rsid w:val="00887E51"/>
    <w:rsid w:val="00893CDE"/>
    <w:rsid w:val="008B6CBC"/>
    <w:rsid w:val="008C12C5"/>
    <w:rsid w:val="008E2972"/>
    <w:rsid w:val="009070C2"/>
    <w:rsid w:val="009132CF"/>
    <w:rsid w:val="009244FF"/>
    <w:rsid w:val="0092547A"/>
    <w:rsid w:val="00927F97"/>
    <w:rsid w:val="00937F3F"/>
    <w:rsid w:val="00943638"/>
    <w:rsid w:val="00955B12"/>
    <w:rsid w:val="00970146"/>
    <w:rsid w:val="00970A8D"/>
    <w:rsid w:val="0097131A"/>
    <w:rsid w:val="0097558B"/>
    <w:rsid w:val="00975E83"/>
    <w:rsid w:val="0099064E"/>
    <w:rsid w:val="00990F1A"/>
    <w:rsid w:val="009910FC"/>
    <w:rsid w:val="0099273C"/>
    <w:rsid w:val="009A052D"/>
    <w:rsid w:val="009B0214"/>
    <w:rsid w:val="009B660C"/>
    <w:rsid w:val="009B73C0"/>
    <w:rsid w:val="009C037E"/>
    <w:rsid w:val="009C0C46"/>
    <w:rsid w:val="009C6FAD"/>
    <w:rsid w:val="009D5548"/>
    <w:rsid w:val="009E5727"/>
    <w:rsid w:val="009F56AD"/>
    <w:rsid w:val="009F70EA"/>
    <w:rsid w:val="009F7DF4"/>
    <w:rsid w:val="00A111F2"/>
    <w:rsid w:val="00A25338"/>
    <w:rsid w:val="00A35800"/>
    <w:rsid w:val="00A451B1"/>
    <w:rsid w:val="00A45BD1"/>
    <w:rsid w:val="00A51141"/>
    <w:rsid w:val="00A54F02"/>
    <w:rsid w:val="00A60D13"/>
    <w:rsid w:val="00A716DA"/>
    <w:rsid w:val="00A721C3"/>
    <w:rsid w:val="00A84D5B"/>
    <w:rsid w:val="00A85ADB"/>
    <w:rsid w:val="00A91134"/>
    <w:rsid w:val="00A9662B"/>
    <w:rsid w:val="00AA3341"/>
    <w:rsid w:val="00AC306B"/>
    <w:rsid w:val="00AD581E"/>
    <w:rsid w:val="00AE3A16"/>
    <w:rsid w:val="00B25567"/>
    <w:rsid w:val="00B504DC"/>
    <w:rsid w:val="00B543C1"/>
    <w:rsid w:val="00B56B97"/>
    <w:rsid w:val="00B579FF"/>
    <w:rsid w:val="00B71DDC"/>
    <w:rsid w:val="00B72DD6"/>
    <w:rsid w:val="00B80BD1"/>
    <w:rsid w:val="00B841F3"/>
    <w:rsid w:val="00B86491"/>
    <w:rsid w:val="00B93DFE"/>
    <w:rsid w:val="00B9606B"/>
    <w:rsid w:val="00B9777B"/>
    <w:rsid w:val="00BA2529"/>
    <w:rsid w:val="00BB51B4"/>
    <w:rsid w:val="00BC3405"/>
    <w:rsid w:val="00BE5E84"/>
    <w:rsid w:val="00BF5F4B"/>
    <w:rsid w:val="00C02BAC"/>
    <w:rsid w:val="00C02F46"/>
    <w:rsid w:val="00C1076A"/>
    <w:rsid w:val="00C1233F"/>
    <w:rsid w:val="00C14625"/>
    <w:rsid w:val="00C1466D"/>
    <w:rsid w:val="00C14C3E"/>
    <w:rsid w:val="00C26FF0"/>
    <w:rsid w:val="00C3068E"/>
    <w:rsid w:val="00C34C60"/>
    <w:rsid w:val="00C64DF2"/>
    <w:rsid w:val="00C851B7"/>
    <w:rsid w:val="00C85F7F"/>
    <w:rsid w:val="00CA0AA7"/>
    <w:rsid w:val="00CB2F4A"/>
    <w:rsid w:val="00CC18B3"/>
    <w:rsid w:val="00CF3913"/>
    <w:rsid w:val="00CF4D5C"/>
    <w:rsid w:val="00D11802"/>
    <w:rsid w:val="00D1209E"/>
    <w:rsid w:val="00D15F4A"/>
    <w:rsid w:val="00D172B5"/>
    <w:rsid w:val="00D218F8"/>
    <w:rsid w:val="00D21AA0"/>
    <w:rsid w:val="00D256CD"/>
    <w:rsid w:val="00D35FC2"/>
    <w:rsid w:val="00D46389"/>
    <w:rsid w:val="00D52785"/>
    <w:rsid w:val="00D539B0"/>
    <w:rsid w:val="00D54D7C"/>
    <w:rsid w:val="00D55C8A"/>
    <w:rsid w:val="00D5650F"/>
    <w:rsid w:val="00D73FB4"/>
    <w:rsid w:val="00D86501"/>
    <w:rsid w:val="00D90FEF"/>
    <w:rsid w:val="00D97E62"/>
    <w:rsid w:val="00DB1E1A"/>
    <w:rsid w:val="00DE2B31"/>
    <w:rsid w:val="00DF4061"/>
    <w:rsid w:val="00DF4D89"/>
    <w:rsid w:val="00DF7FD2"/>
    <w:rsid w:val="00E033D5"/>
    <w:rsid w:val="00E04C1F"/>
    <w:rsid w:val="00E05FA1"/>
    <w:rsid w:val="00E248B2"/>
    <w:rsid w:val="00E24CD6"/>
    <w:rsid w:val="00E2788C"/>
    <w:rsid w:val="00E278CA"/>
    <w:rsid w:val="00E325DC"/>
    <w:rsid w:val="00E372BB"/>
    <w:rsid w:val="00E55E7A"/>
    <w:rsid w:val="00E66FB9"/>
    <w:rsid w:val="00E76697"/>
    <w:rsid w:val="00E8066F"/>
    <w:rsid w:val="00E86316"/>
    <w:rsid w:val="00E916C0"/>
    <w:rsid w:val="00EA41BA"/>
    <w:rsid w:val="00EA7D64"/>
    <w:rsid w:val="00EB3917"/>
    <w:rsid w:val="00EB518C"/>
    <w:rsid w:val="00F14508"/>
    <w:rsid w:val="00F23164"/>
    <w:rsid w:val="00F37BD0"/>
    <w:rsid w:val="00F4439F"/>
    <w:rsid w:val="00F44B24"/>
    <w:rsid w:val="00F47C6F"/>
    <w:rsid w:val="00F63C63"/>
    <w:rsid w:val="00F659EE"/>
    <w:rsid w:val="00F74243"/>
    <w:rsid w:val="00FA15BC"/>
    <w:rsid w:val="00FB0331"/>
    <w:rsid w:val="00FB339E"/>
    <w:rsid w:val="00FB45DB"/>
    <w:rsid w:val="00FC31B0"/>
    <w:rsid w:val="00FD7542"/>
    <w:rsid w:val="00FE15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D285"/>
  <w15:docId w15:val="{3E06C576-E6A9-48E2-AE20-67581033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4B24"/>
    <w:pPr>
      <w:spacing w:after="200" w:line="276" w:lineRule="auto"/>
    </w:pPr>
    <w:rPr>
      <w:kern w:val="0"/>
    </w:rPr>
  </w:style>
  <w:style w:type="paragraph" w:styleId="Nagwek1">
    <w:name w:val="heading 1"/>
    <w:basedOn w:val="Normalny"/>
    <w:next w:val="Normalny"/>
    <w:link w:val="Nagwek1Znak"/>
    <w:uiPriority w:val="9"/>
    <w:qFormat/>
    <w:rsid w:val="005D60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5D60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5D60E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D60E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D60E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D60E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D60E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D60E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D60E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60E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D60E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5D60E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D60E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D60E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D60E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D60E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D60E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D60EA"/>
    <w:rPr>
      <w:rFonts w:eastAsiaTheme="majorEastAsia" w:cstheme="majorBidi"/>
      <w:color w:val="272727" w:themeColor="text1" w:themeTint="D8"/>
    </w:rPr>
  </w:style>
  <w:style w:type="paragraph" w:styleId="Tytu">
    <w:name w:val="Title"/>
    <w:basedOn w:val="Normalny"/>
    <w:next w:val="Normalny"/>
    <w:link w:val="TytuZnak"/>
    <w:uiPriority w:val="10"/>
    <w:qFormat/>
    <w:rsid w:val="005D60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D60E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D60E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D60E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D60EA"/>
    <w:pPr>
      <w:spacing w:before="160"/>
      <w:jc w:val="center"/>
    </w:pPr>
    <w:rPr>
      <w:i/>
      <w:iCs/>
      <w:color w:val="404040" w:themeColor="text1" w:themeTint="BF"/>
    </w:rPr>
  </w:style>
  <w:style w:type="character" w:customStyle="1" w:styleId="CytatZnak">
    <w:name w:val="Cytat Znak"/>
    <w:basedOn w:val="Domylnaczcionkaakapitu"/>
    <w:link w:val="Cytat"/>
    <w:uiPriority w:val="29"/>
    <w:rsid w:val="005D60EA"/>
    <w:rPr>
      <w:i/>
      <w:iCs/>
      <w:color w:val="404040" w:themeColor="text1" w:themeTint="BF"/>
    </w:rPr>
  </w:style>
  <w:style w:type="paragraph" w:styleId="Akapitzlist">
    <w:name w:val="List Paragraph"/>
    <w:aliases w:val="Body text bullet,Subhead Paragraph,Normal,Akapit z listą31,Wypunktowanie,Normal2,normalny tekst,List Paragraph,Numerowanie,PUNKTY,SR_Akapit z listą,Asia 2  Akapit z listą,tekst normalny,Sl_Akapit z listą"/>
    <w:basedOn w:val="Normalny"/>
    <w:link w:val="AkapitzlistZnak"/>
    <w:uiPriority w:val="34"/>
    <w:qFormat/>
    <w:rsid w:val="005D60EA"/>
    <w:pPr>
      <w:ind w:left="720"/>
      <w:contextualSpacing/>
    </w:pPr>
  </w:style>
  <w:style w:type="character" w:styleId="Wyrnienieintensywne">
    <w:name w:val="Intense Emphasis"/>
    <w:basedOn w:val="Domylnaczcionkaakapitu"/>
    <w:uiPriority w:val="21"/>
    <w:qFormat/>
    <w:rsid w:val="005D60EA"/>
    <w:rPr>
      <w:i/>
      <w:iCs/>
      <w:color w:val="0F4761" w:themeColor="accent1" w:themeShade="BF"/>
    </w:rPr>
  </w:style>
  <w:style w:type="paragraph" w:styleId="Cytatintensywny">
    <w:name w:val="Intense Quote"/>
    <w:basedOn w:val="Normalny"/>
    <w:next w:val="Normalny"/>
    <w:link w:val="CytatintensywnyZnak"/>
    <w:uiPriority w:val="30"/>
    <w:qFormat/>
    <w:rsid w:val="005D60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D60EA"/>
    <w:rPr>
      <w:i/>
      <w:iCs/>
      <w:color w:val="0F4761" w:themeColor="accent1" w:themeShade="BF"/>
    </w:rPr>
  </w:style>
  <w:style w:type="character" w:styleId="Odwoanieintensywne">
    <w:name w:val="Intense Reference"/>
    <w:basedOn w:val="Domylnaczcionkaakapitu"/>
    <w:uiPriority w:val="32"/>
    <w:qFormat/>
    <w:rsid w:val="005D60EA"/>
    <w:rPr>
      <w:b/>
      <w:bCs/>
      <w:smallCaps/>
      <w:color w:val="0F4761" w:themeColor="accent1" w:themeShade="BF"/>
      <w:spacing w:val="5"/>
    </w:rPr>
  </w:style>
  <w:style w:type="paragraph" w:styleId="Tekstpodstawowy">
    <w:name w:val="Body Text"/>
    <w:aliases w:val="Odstęp,Tekst podstawowy  Ja,anita1,a2,block style"/>
    <w:basedOn w:val="Normalny"/>
    <w:link w:val="TekstpodstawowyZnak"/>
    <w:rsid w:val="005D60EA"/>
    <w:pPr>
      <w:spacing w:after="0" w:line="360" w:lineRule="auto"/>
      <w:jc w:val="center"/>
    </w:pPr>
    <w:rPr>
      <w:rFonts w:ascii="Arial" w:eastAsia="Times New Roman" w:hAnsi="Arial" w:cs="Times New Roman"/>
      <w:b/>
      <w:szCs w:val="20"/>
      <w:lang w:eastAsia="pl-PL"/>
    </w:rPr>
  </w:style>
  <w:style w:type="character" w:customStyle="1" w:styleId="TekstpodstawowyZnak">
    <w:name w:val="Tekst podstawowy Znak"/>
    <w:aliases w:val="Odstęp Znak,Tekst podstawowy  Ja Znak,anita1 Znak,a2 Znak,block style Znak"/>
    <w:basedOn w:val="Domylnaczcionkaakapitu"/>
    <w:link w:val="Tekstpodstawowy"/>
    <w:rsid w:val="005D60EA"/>
    <w:rPr>
      <w:rFonts w:ascii="Arial" w:eastAsia="Times New Roman" w:hAnsi="Arial" w:cs="Times New Roman"/>
      <w:b/>
      <w:kern w:val="0"/>
      <w:szCs w:val="20"/>
      <w:lang w:eastAsia="pl-PL"/>
    </w:rPr>
  </w:style>
  <w:style w:type="paragraph" w:styleId="Nagwek">
    <w:name w:val="header"/>
    <w:basedOn w:val="Normalny"/>
    <w:link w:val="NagwekZnak"/>
    <w:uiPriority w:val="99"/>
    <w:unhideWhenUsed/>
    <w:rsid w:val="005D60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60EA"/>
    <w:rPr>
      <w:kern w:val="0"/>
    </w:rPr>
  </w:style>
  <w:style w:type="paragraph" w:styleId="Stopka">
    <w:name w:val="footer"/>
    <w:basedOn w:val="Normalny"/>
    <w:link w:val="StopkaZnak"/>
    <w:uiPriority w:val="99"/>
    <w:unhideWhenUsed/>
    <w:rsid w:val="005D60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60EA"/>
    <w:rPr>
      <w:kern w:val="0"/>
    </w:rPr>
  </w:style>
  <w:style w:type="character" w:customStyle="1" w:styleId="AkapitzlistZnak">
    <w:name w:val="Akapit z listą Znak"/>
    <w:aliases w:val="Body text bullet Znak,Subhead Paragraph Znak,Normal Znak,Akapit z listą31 Znak,Wypunktowanie Znak,Normal2 Znak,normalny tekst Znak,List Paragraph Znak,Numerowanie Znak,PUNKTY Znak,SR_Akapit z listą Znak,Asia 2  Akapit z listą Znak"/>
    <w:link w:val="Akapitzlist"/>
    <w:uiPriority w:val="34"/>
    <w:qFormat/>
    <w:rsid w:val="005D60EA"/>
  </w:style>
  <w:style w:type="table" w:styleId="Tabela-Siatka">
    <w:name w:val="Table Grid"/>
    <w:basedOn w:val="Standardowy"/>
    <w:uiPriority w:val="59"/>
    <w:rsid w:val="005D60E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aliases w:val="Normalny (Web) Znak1,Normalny (Web) Znak Znak,tabela,tabela Znak,Normalny (Web) Znak Znak Znak Znak Znak Znak Znak,Normalny (Web) Znak1 Znak Znak Znak Znak,tabela Znak Znak Znak Znak"/>
    <w:basedOn w:val="Normalny"/>
    <w:link w:val="NormalnyWebZnak"/>
    <w:uiPriority w:val="99"/>
    <w:unhideWhenUsed/>
    <w:qFormat/>
    <w:rsid w:val="005D60EA"/>
    <w:pPr>
      <w:spacing w:before="100" w:beforeAutospacing="1" w:after="100" w:afterAutospacing="1" w:line="240" w:lineRule="auto"/>
    </w:pPr>
    <w:rPr>
      <w:rFonts w:ascii="Times New Roman" w:hAnsi="Times New Roman" w:cs="Times New Roman"/>
      <w:sz w:val="24"/>
      <w:szCs w:val="24"/>
      <w:lang w:eastAsia="pl-PL"/>
    </w:rPr>
  </w:style>
  <w:style w:type="character" w:styleId="Uwydatnienie">
    <w:name w:val="Emphasis"/>
    <w:basedOn w:val="Domylnaczcionkaakapitu"/>
    <w:uiPriority w:val="20"/>
    <w:qFormat/>
    <w:rsid w:val="005D60EA"/>
    <w:rPr>
      <w:i/>
      <w:iCs/>
    </w:rPr>
  </w:style>
  <w:style w:type="character" w:styleId="Pogrubienie">
    <w:name w:val="Strong"/>
    <w:basedOn w:val="Domylnaczcionkaakapitu"/>
    <w:uiPriority w:val="22"/>
    <w:qFormat/>
    <w:rsid w:val="005D60EA"/>
    <w:rPr>
      <w:b/>
      <w:bCs/>
    </w:rPr>
  </w:style>
  <w:style w:type="paragraph" w:styleId="Tekstdymka">
    <w:name w:val="Balloon Text"/>
    <w:basedOn w:val="Normalny"/>
    <w:link w:val="TekstdymkaZnak"/>
    <w:uiPriority w:val="99"/>
    <w:semiHidden/>
    <w:unhideWhenUsed/>
    <w:rsid w:val="005D60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0EA"/>
    <w:rPr>
      <w:rFonts w:ascii="Tahoma" w:hAnsi="Tahoma" w:cs="Tahoma"/>
      <w:kern w:val="0"/>
      <w:sz w:val="16"/>
      <w:szCs w:val="16"/>
    </w:rPr>
  </w:style>
  <w:style w:type="character" w:customStyle="1" w:styleId="NormalnyWebZnak">
    <w:name w:val="Normalny (Web) Znak"/>
    <w:aliases w:val="Normalny (Web) Znak1 Znak,Normalny (Web) Znak Znak Znak,tabela Znak1,tabela Znak Znak,Normalny (Web) Znak Znak Znak Znak Znak Znak Znak Znak,Normalny (Web) Znak1 Znak Znak Znak Znak Znak,tabela Znak Znak Znak Znak Znak"/>
    <w:link w:val="NormalnyWeb"/>
    <w:uiPriority w:val="99"/>
    <w:rsid w:val="005D60EA"/>
    <w:rPr>
      <w:rFonts w:ascii="Times New Roman" w:hAnsi="Times New Roman" w:cs="Times New Roman"/>
      <w:kern w:val="0"/>
      <w:sz w:val="24"/>
      <w:szCs w:val="24"/>
      <w:lang w:eastAsia="pl-PL"/>
    </w:rPr>
  </w:style>
  <w:style w:type="paragraph" w:customStyle="1" w:styleId="Default">
    <w:name w:val="Default"/>
    <w:rsid w:val="005D60EA"/>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erorfooter">
    <w:name w:val="Header or footer_"/>
    <w:basedOn w:val="Domylnaczcionkaakapitu"/>
    <w:rsid w:val="005D60EA"/>
    <w:rPr>
      <w:rFonts w:ascii="Garamond" w:eastAsia="Garamond" w:hAnsi="Garamond" w:cs="Garamond"/>
      <w:b w:val="0"/>
      <w:bCs w:val="0"/>
      <w:i w:val="0"/>
      <w:iCs w:val="0"/>
      <w:smallCaps w:val="0"/>
      <w:strike w:val="0"/>
      <w:sz w:val="22"/>
      <w:szCs w:val="22"/>
      <w:u w:val="none"/>
    </w:rPr>
  </w:style>
  <w:style w:type="character" w:customStyle="1" w:styleId="Headerorfooter0">
    <w:name w:val="Header or footer"/>
    <w:basedOn w:val="Headerorfooter"/>
    <w:rsid w:val="005D60EA"/>
    <w:rPr>
      <w:rFonts w:ascii="Garamond" w:eastAsia="Garamond" w:hAnsi="Garamond" w:cs="Garamond"/>
      <w:b w:val="0"/>
      <w:bCs w:val="0"/>
      <w:i w:val="0"/>
      <w:iCs w:val="0"/>
      <w:smallCaps w:val="0"/>
      <w:strike w:val="0"/>
      <w:color w:val="000000"/>
      <w:spacing w:val="0"/>
      <w:w w:val="100"/>
      <w:position w:val="0"/>
      <w:sz w:val="22"/>
      <w:szCs w:val="22"/>
      <w:u w:val="none"/>
      <w:lang w:val="pl-PL" w:eastAsia="pl-PL" w:bidi="pl-PL"/>
    </w:rPr>
  </w:style>
  <w:style w:type="character" w:customStyle="1" w:styleId="Bodytext2">
    <w:name w:val="Body text (2)_"/>
    <w:basedOn w:val="Domylnaczcionkaakapitu"/>
    <w:link w:val="Bodytext20"/>
    <w:rsid w:val="005D60EA"/>
    <w:rPr>
      <w:rFonts w:ascii="Garamond" w:eastAsia="Garamond" w:hAnsi="Garamond" w:cs="Garamond"/>
      <w:shd w:val="clear" w:color="auto" w:fill="FFFFFF"/>
    </w:rPr>
  </w:style>
  <w:style w:type="character" w:customStyle="1" w:styleId="Headerorfooter95ptBold">
    <w:name w:val="Header or footer + 9;5 pt;Bold"/>
    <w:basedOn w:val="Headerorfooter"/>
    <w:rsid w:val="005D60EA"/>
    <w:rPr>
      <w:rFonts w:ascii="Garamond" w:eastAsia="Garamond" w:hAnsi="Garamond" w:cs="Garamond"/>
      <w:b/>
      <w:bCs/>
      <w:i w:val="0"/>
      <w:iCs w:val="0"/>
      <w:smallCaps w:val="0"/>
      <w:strike w:val="0"/>
      <w:color w:val="000000"/>
      <w:spacing w:val="0"/>
      <w:w w:val="100"/>
      <w:position w:val="0"/>
      <w:sz w:val="19"/>
      <w:szCs w:val="19"/>
      <w:u w:val="none"/>
      <w:lang w:val="pl-PL" w:eastAsia="pl-PL" w:bidi="pl-PL"/>
    </w:rPr>
  </w:style>
  <w:style w:type="character" w:customStyle="1" w:styleId="HeaderorfooterCalibri10pt">
    <w:name w:val="Header or footer + Calibri;10 pt"/>
    <w:basedOn w:val="Headerorfooter"/>
    <w:rsid w:val="005D60EA"/>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style>
  <w:style w:type="character" w:customStyle="1" w:styleId="Headerorfooter105ptItalic">
    <w:name w:val="Header or footer + 10;5 pt;Italic"/>
    <w:basedOn w:val="Headerorfooter"/>
    <w:rsid w:val="005D60EA"/>
    <w:rPr>
      <w:rFonts w:ascii="Garamond" w:eastAsia="Garamond" w:hAnsi="Garamond" w:cs="Garamond"/>
      <w:b/>
      <w:bCs/>
      <w:i/>
      <w:iCs/>
      <w:smallCaps w:val="0"/>
      <w:strike w:val="0"/>
      <w:color w:val="000000"/>
      <w:spacing w:val="0"/>
      <w:w w:val="100"/>
      <w:position w:val="0"/>
      <w:sz w:val="21"/>
      <w:szCs w:val="21"/>
      <w:u w:val="none"/>
      <w:lang w:val="pl-PL" w:eastAsia="pl-PL" w:bidi="pl-PL"/>
    </w:rPr>
  </w:style>
  <w:style w:type="character" w:customStyle="1" w:styleId="HeaderorfooterMicrosoftSansSerif105pt">
    <w:name w:val="Header or footer + Microsoft Sans Serif;10;5 pt"/>
    <w:basedOn w:val="Headerorfooter"/>
    <w:rsid w:val="005D60EA"/>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pl-PL" w:eastAsia="pl-PL" w:bidi="pl-PL"/>
    </w:rPr>
  </w:style>
  <w:style w:type="paragraph" w:customStyle="1" w:styleId="Bodytext20">
    <w:name w:val="Body text (2)"/>
    <w:basedOn w:val="Normalny"/>
    <w:link w:val="Bodytext2"/>
    <w:rsid w:val="005D60EA"/>
    <w:pPr>
      <w:widowControl w:val="0"/>
      <w:shd w:val="clear" w:color="auto" w:fill="FFFFFF"/>
      <w:spacing w:after="0" w:line="0" w:lineRule="atLeast"/>
      <w:ind w:hanging="740"/>
    </w:pPr>
    <w:rPr>
      <w:rFonts w:ascii="Garamond" w:eastAsia="Garamond" w:hAnsi="Garamond" w:cs="Garamond"/>
      <w:kern w:val="2"/>
    </w:rPr>
  </w:style>
  <w:style w:type="paragraph" w:customStyle="1" w:styleId="Akapitzlist1">
    <w:name w:val="Akapit z listą1"/>
    <w:basedOn w:val="Normalny"/>
    <w:rsid w:val="005D60EA"/>
    <w:pPr>
      <w:ind w:left="720"/>
      <w:contextualSpacing/>
    </w:pPr>
    <w:rPr>
      <w:rFonts w:ascii="Arial" w:eastAsia="Times New Roman" w:hAnsi="Arial" w:cs="Arial"/>
      <w:color w:val="595959"/>
    </w:rPr>
  </w:style>
  <w:style w:type="paragraph" w:customStyle="1" w:styleId="Akapitzlist3">
    <w:name w:val="Akapit z listą3"/>
    <w:basedOn w:val="Normalny"/>
    <w:rsid w:val="005D60EA"/>
    <w:pPr>
      <w:ind w:left="720"/>
      <w:contextualSpacing/>
    </w:pPr>
    <w:rPr>
      <w:rFonts w:ascii="Arial" w:eastAsia="Times New Roman" w:hAnsi="Arial" w:cs="Arial"/>
      <w:color w:val="595959"/>
    </w:rPr>
  </w:style>
  <w:style w:type="character" w:customStyle="1" w:styleId="st">
    <w:name w:val="st"/>
    <w:basedOn w:val="Domylnaczcionkaakapitu"/>
    <w:rsid w:val="005D60EA"/>
  </w:style>
  <w:style w:type="paragraph" w:customStyle="1" w:styleId="Akapitzlist2">
    <w:name w:val="Akapit z listą2"/>
    <w:basedOn w:val="Normalny"/>
    <w:qFormat/>
    <w:rsid w:val="005D60EA"/>
    <w:pPr>
      <w:ind w:left="720"/>
      <w:contextualSpacing/>
    </w:pPr>
    <w:rPr>
      <w:rFonts w:ascii="Arial" w:eastAsia="Times New Roman" w:hAnsi="Arial" w:cs="Arial"/>
      <w:color w:val="595959"/>
    </w:rPr>
  </w:style>
  <w:style w:type="character" w:customStyle="1" w:styleId="highlight">
    <w:name w:val="highlight"/>
    <w:basedOn w:val="Domylnaczcionkaakapitu"/>
    <w:rsid w:val="005D60EA"/>
  </w:style>
  <w:style w:type="character" w:styleId="Hipercze">
    <w:name w:val="Hyperlink"/>
    <w:basedOn w:val="Domylnaczcionkaakapitu"/>
    <w:uiPriority w:val="99"/>
    <w:unhideWhenUsed/>
    <w:rsid w:val="005D60EA"/>
    <w:rPr>
      <w:color w:val="467886" w:themeColor="hyperlink"/>
      <w:u w:val="single"/>
    </w:rPr>
  </w:style>
  <w:style w:type="character" w:customStyle="1" w:styleId="base">
    <w:name w:val="base"/>
    <w:basedOn w:val="Domylnaczcionkaakapitu"/>
    <w:rsid w:val="005D60EA"/>
  </w:style>
  <w:style w:type="paragraph" w:styleId="Mapadokumentu">
    <w:name w:val="Document Map"/>
    <w:basedOn w:val="Normalny"/>
    <w:link w:val="MapadokumentuZnak"/>
    <w:uiPriority w:val="99"/>
    <w:semiHidden/>
    <w:unhideWhenUsed/>
    <w:rsid w:val="005D60E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D60EA"/>
    <w:rPr>
      <w:rFonts w:ascii="Tahoma" w:hAnsi="Tahoma" w:cs="Tahoma"/>
      <w:kern w:val="0"/>
      <w:sz w:val="16"/>
      <w:szCs w:val="16"/>
    </w:rPr>
  </w:style>
  <w:style w:type="character" w:customStyle="1" w:styleId="Bodytext265ptNotBold">
    <w:name w:val="Body text (2) + 6;5 pt;Not Bold"/>
    <w:basedOn w:val="Bodytext2"/>
    <w:rsid w:val="005D60EA"/>
    <w:rPr>
      <w:rFonts w:ascii="Calibri" w:eastAsia="Calibri" w:hAnsi="Calibri" w:cs="Calibri"/>
      <w:b/>
      <w:bCs/>
      <w:color w:val="000000"/>
      <w:spacing w:val="0"/>
      <w:w w:val="100"/>
      <w:position w:val="0"/>
      <w:sz w:val="13"/>
      <w:szCs w:val="13"/>
      <w:shd w:val="clear" w:color="auto" w:fill="FFFFFF"/>
      <w:lang w:val="pl-PL" w:eastAsia="pl-PL" w:bidi="pl-PL"/>
    </w:rPr>
  </w:style>
  <w:style w:type="character" w:customStyle="1" w:styleId="Bodytext265ptNotBoldSmallCaps">
    <w:name w:val="Body text (2) + 6;5 pt;Not Bold;Small Caps"/>
    <w:basedOn w:val="Bodytext2"/>
    <w:rsid w:val="005D60EA"/>
    <w:rPr>
      <w:rFonts w:ascii="Calibri" w:eastAsia="Calibri" w:hAnsi="Calibri" w:cs="Calibri"/>
      <w:b/>
      <w:bCs/>
      <w:smallCaps/>
      <w:color w:val="000000"/>
      <w:spacing w:val="0"/>
      <w:w w:val="100"/>
      <w:position w:val="0"/>
      <w:sz w:val="13"/>
      <w:szCs w:val="13"/>
      <w:shd w:val="clear" w:color="auto" w:fill="FFFFFF"/>
      <w:lang w:val="pl-PL" w:eastAsia="pl-PL" w:bidi="pl-PL"/>
    </w:rPr>
  </w:style>
  <w:style w:type="paragraph" w:styleId="Bezodstpw">
    <w:name w:val="No Spacing"/>
    <w:qFormat/>
    <w:rsid w:val="005D60EA"/>
    <w:pPr>
      <w:spacing w:after="0" w:line="240" w:lineRule="auto"/>
      <w:jc w:val="both"/>
    </w:pPr>
    <w:rPr>
      <w:rFonts w:ascii="Arial" w:hAnsi="Arial"/>
      <w:color w:val="0070C0"/>
      <w:kern w:val="0"/>
      <w:sz w:val="28"/>
      <w:szCs w:val="20"/>
    </w:rPr>
  </w:style>
  <w:style w:type="character" w:customStyle="1" w:styleId="Footnote">
    <w:name w:val="Footnote_"/>
    <w:basedOn w:val="Domylnaczcionkaakapitu"/>
    <w:link w:val="Footnote0"/>
    <w:rsid w:val="005D60EA"/>
    <w:rPr>
      <w:rFonts w:ascii="Calibri" w:eastAsia="Calibri" w:hAnsi="Calibri" w:cs="Calibri"/>
      <w:shd w:val="clear" w:color="auto" w:fill="FFFFFF"/>
    </w:rPr>
  </w:style>
  <w:style w:type="character" w:customStyle="1" w:styleId="FootnoteItalic">
    <w:name w:val="Footnote + Italic"/>
    <w:basedOn w:val="Footnote"/>
    <w:rsid w:val="005D60EA"/>
    <w:rPr>
      <w:rFonts w:ascii="Calibri" w:eastAsia="Calibri" w:hAnsi="Calibri" w:cs="Calibri"/>
      <w:i/>
      <w:iCs/>
      <w:color w:val="000000"/>
      <w:spacing w:val="0"/>
      <w:w w:val="100"/>
      <w:position w:val="0"/>
      <w:shd w:val="clear" w:color="auto" w:fill="FFFFFF"/>
      <w:lang w:val="pl-PL" w:eastAsia="pl-PL" w:bidi="pl-PL"/>
    </w:rPr>
  </w:style>
  <w:style w:type="paragraph" w:customStyle="1" w:styleId="Footnote0">
    <w:name w:val="Footnote"/>
    <w:basedOn w:val="Normalny"/>
    <w:link w:val="Footnote"/>
    <w:rsid w:val="005D60EA"/>
    <w:pPr>
      <w:widowControl w:val="0"/>
      <w:shd w:val="clear" w:color="auto" w:fill="FFFFFF"/>
      <w:spacing w:after="0" w:line="274" w:lineRule="exact"/>
      <w:ind w:hanging="520"/>
    </w:pPr>
    <w:rPr>
      <w:rFonts w:ascii="Calibri" w:eastAsia="Calibri" w:hAnsi="Calibri" w:cs="Calibri"/>
      <w:kern w:val="2"/>
    </w:rPr>
  </w:style>
  <w:style w:type="character" w:customStyle="1" w:styleId="Bodytext2Italic">
    <w:name w:val="Body text (2) + Italic"/>
    <w:basedOn w:val="Bodytext2"/>
    <w:rsid w:val="005D60EA"/>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
    <w:name w:val="Tekst treści (2)_"/>
    <w:basedOn w:val="Domylnaczcionkaakapitu"/>
    <w:link w:val="Teksttreci20"/>
    <w:rsid w:val="005D60EA"/>
    <w:rPr>
      <w:rFonts w:ascii="Arial" w:eastAsia="Arial" w:hAnsi="Arial" w:cs="Arial"/>
      <w:shd w:val="clear" w:color="auto" w:fill="FFFFFF"/>
    </w:rPr>
  </w:style>
  <w:style w:type="paragraph" w:customStyle="1" w:styleId="Teksttreci20">
    <w:name w:val="Tekst treści (2)"/>
    <w:basedOn w:val="Normalny"/>
    <w:link w:val="Teksttreci2"/>
    <w:rsid w:val="005D60EA"/>
    <w:pPr>
      <w:widowControl w:val="0"/>
      <w:shd w:val="clear" w:color="auto" w:fill="FFFFFF"/>
      <w:spacing w:after="180" w:line="269" w:lineRule="exact"/>
      <w:jc w:val="both"/>
    </w:pPr>
    <w:rPr>
      <w:rFonts w:ascii="Arial" w:eastAsia="Arial" w:hAnsi="Arial" w:cs="Arial"/>
      <w:kern w:val="2"/>
    </w:rPr>
  </w:style>
  <w:style w:type="table" w:customStyle="1" w:styleId="Tabela-Siatka3">
    <w:name w:val="Tabela - Siatka3"/>
    <w:basedOn w:val="Standardowy"/>
    <w:uiPriority w:val="59"/>
    <w:rsid w:val="005D60EA"/>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omylnaczcionkaakapitu"/>
    <w:link w:val="Bodytext40"/>
    <w:rsid w:val="005D60EA"/>
    <w:rPr>
      <w:rFonts w:ascii="Calibri" w:eastAsia="Calibri" w:hAnsi="Calibri" w:cs="Calibri"/>
      <w:b/>
      <w:bCs/>
      <w:sz w:val="24"/>
      <w:szCs w:val="24"/>
      <w:shd w:val="clear" w:color="auto" w:fill="FFFFFF"/>
    </w:rPr>
  </w:style>
  <w:style w:type="character" w:customStyle="1" w:styleId="Bodytext4Italic">
    <w:name w:val="Body text (4) + Italic"/>
    <w:basedOn w:val="Bodytext4"/>
    <w:rsid w:val="005D60EA"/>
    <w:rPr>
      <w:rFonts w:ascii="Calibri" w:eastAsia="Calibri" w:hAnsi="Calibri" w:cs="Calibri"/>
      <w:b/>
      <w:bCs/>
      <w:i/>
      <w:iCs/>
      <w:color w:val="000000"/>
      <w:spacing w:val="0"/>
      <w:w w:val="100"/>
      <w:position w:val="0"/>
      <w:sz w:val="24"/>
      <w:szCs w:val="24"/>
      <w:shd w:val="clear" w:color="auto" w:fill="FFFFFF"/>
      <w:lang w:val="pl-PL" w:eastAsia="pl-PL" w:bidi="pl-PL"/>
    </w:rPr>
  </w:style>
  <w:style w:type="paragraph" w:customStyle="1" w:styleId="Bodytext40">
    <w:name w:val="Body text (4)"/>
    <w:basedOn w:val="Normalny"/>
    <w:link w:val="Bodytext4"/>
    <w:rsid w:val="005D60EA"/>
    <w:pPr>
      <w:widowControl w:val="0"/>
      <w:shd w:val="clear" w:color="auto" w:fill="FFFFFF"/>
      <w:spacing w:before="240" w:after="0" w:line="299" w:lineRule="exact"/>
      <w:ind w:hanging="460"/>
      <w:jc w:val="center"/>
    </w:pPr>
    <w:rPr>
      <w:rFonts w:ascii="Calibri" w:eastAsia="Calibri" w:hAnsi="Calibri" w:cs="Calibri"/>
      <w:b/>
      <w:bCs/>
      <w:kern w:val="2"/>
      <w:sz w:val="24"/>
      <w:szCs w:val="24"/>
    </w:rPr>
  </w:style>
  <w:style w:type="character" w:customStyle="1" w:styleId="Bodytext2Exact">
    <w:name w:val="Body text (2) Exact"/>
    <w:basedOn w:val="Domylnaczcionkaakapitu"/>
    <w:rsid w:val="005D60EA"/>
    <w:rPr>
      <w:rFonts w:ascii="Calibri" w:eastAsia="Calibri" w:hAnsi="Calibri" w:cs="Calibri"/>
      <w:b w:val="0"/>
      <w:bCs w:val="0"/>
      <w:i w:val="0"/>
      <w:iCs w:val="0"/>
      <w:smallCaps w:val="0"/>
      <w:strike w:val="0"/>
      <w:sz w:val="15"/>
      <w:szCs w:val="15"/>
      <w:u w:val="none"/>
    </w:rPr>
  </w:style>
  <w:style w:type="character" w:customStyle="1" w:styleId="Bodytext6Exact">
    <w:name w:val="Body text (6) Exact"/>
    <w:basedOn w:val="Domylnaczcionkaakapitu"/>
    <w:link w:val="Bodytext6"/>
    <w:rsid w:val="005D60EA"/>
    <w:rPr>
      <w:rFonts w:ascii="Trebuchet MS" w:eastAsia="Trebuchet MS" w:hAnsi="Trebuchet MS" w:cs="Trebuchet MS"/>
      <w:sz w:val="14"/>
      <w:szCs w:val="14"/>
      <w:shd w:val="clear" w:color="auto" w:fill="FFFFFF"/>
    </w:rPr>
  </w:style>
  <w:style w:type="character" w:customStyle="1" w:styleId="Bodytext6Calibri75ptExact">
    <w:name w:val="Body text (6) + Calibri;7;5 pt Exact"/>
    <w:basedOn w:val="Bodytext6Exact"/>
    <w:rsid w:val="005D60EA"/>
    <w:rPr>
      <w:rFonts w:ascii="Calibri" w:eastAsia="Calibri" w:hAnsi="Calibri" w:cs="Calibri"/>
      <w:color w:val="000000"/>
      <w:w w:val="100"/>
      <w:position w:val="0"/>
      <w:sz w:val="15"/>
      <w:szCs w:val="15"/>
      <w:shd w:val="clear" w:color="auto" w:fill="FFFFFF"/>
      <w:lang w:val="pl-PL" w:eastAsia="pl-PL" w:bidi="pl-PL"/>
    </w:rPr>
  </w:style>
  <w:style w:type="character" w:customStyle="1" w:styleId="Bodytext28ptItalicExact">
    <w:name w:val="Body text (2) + 8 pt;Italic Exact"/>
    <w:basedOn w:val="Bodytext2"/>
    <w:rsid w:val="005D60EA"/>
    <w:rPr>
      <w:rFonts w:ascii="Calibri" w:eastAsia="Calibri" w:hAnsi="Calibri" w:cs="Calibri"/>
      <w:b w:val="0"/>
      <w:bCs w:val="0"/>
      <w:i/>
      <w:iCs/>
      <w:smallCaps w:val="0"/>
      <w:strike w:val="0"/>
      <w:sz w:val="16"/>
      <w:szCs w:val="16"/>
      <w:u w:val="none"/>
      <w:shd w:val="clear" w:color="auto" w:fill="FFFFFF"/>
    </w:rPr>
  </w:style>
  <w:style w:type="character" w:customStyle="1" w:styleId="Bodytext27ptBoldExact">
    <w:name w:val="Body text (2) + 7 pt;Bold Exact"/>
    <w:basedOn w:val="Bodytext2"/>
    <w:rsid w:val="005D60EA"/>
    <w:rPr>
      <w:rFonts w:ascii="Calibri" w:eastAsia="Calibri" w:hAnsi="Calibri" w:cs="Calibri"/>
      <w:b/>
      <w:bCs/>
      <w:i w:val="0"/>
      <w:iCs w:val="0"/>
      <w:smallCaps w:val="0"/>
      <w:strike w:val="0"/>
      <w:sz w:val="14"/>
      <w:szCs w:val="14"/>
      <w:u w:val="none"/>
      <w:shd w:val="clear" w:color="auto" w:fill="FFFFFF"/>
    </w:rPr>
  </w:style>
  <w:style w:type="character" w:customStyle="1" w:styleId="Bodytext27ptItalicExact">
    <w:name w:val="Body text (2) + 7 pt;Italic Exact"/>
    <w:basedOn w:val="Bodytext2"/>
    <w:rsid w:val="005D60EA"/>
    <w:rPr>
      <w:rFonts w:ascii="Calibri" w:eastAsia="Calibri" w:hAnsi="Calibri" w:cs="Calibri"/>
      <w:b w:val="0"/>
      <w:bCs w:val="0"/>
      <w:i/>
      <w:iCs/>
      <w:smallCaps w:val="0"/>
      <w:strike w:val="0"/>
      <w:sz w:val="14"/>
      <w:szCs w:val="14"/>
      <w:u w:val="none"/>
      <w:shd w:val="clear" w:color="auto" w:fill="FFFFFF"/>
    </w:rPr>
  </w:style>
  <w:style w:type="character" w:customStyle="1" w:styleId="Bodytext7Exact">
    <w:name w:val="Body text (7) Exact"/>
    <w:basedOn w:val="Domylnaczcionkaakapitu"/>
    <w:rsid w:val="005D60EA"/>
    <w:rPr>
      <w:rFonts w:ascii="Calibri" w:eastAsia="Calibri" w:hAnsi="Calibri" w:cs="Calibri"/>
      <w:b/>
      <w:bCs/>
      <w:i w:val="0"/>
      <w:iCs w:val="0"/>
      <w:smallCaps w:val="0"/>
      <w:strike w:val="0"/>
      <w:sz w:val="14"/>
      <w:szCs w:val="14"/>
      <w:u w:val="none"/>
    </w:rPr>
  </w:style>
  <w:style w:type="character" w:customStyle="1" w:styleId="Bodytext775ptNotBoldExact">
    <w:name w:val="Body text (7) + 7;5 pt;Not Bold Exact"/>
    <w:basedOn w:val="Bodytext7"/>
    <w:rsid w:val="005D60EA"/>
    <w:rPr>
      <w:rFonts w:ascii="Calibri" w:eastAsia="Calibri" w:hAnsi="Calibri" w:cs="Calibri"/>
      <w:b/>
      <w:bCs/>
      <w:sz w:val="15"/>
      <w:szCs w:val="15"/>
      <w:shd w:val="clear" w:color="auto" w:fill="FFFFFF"/>
    </w:rPr>
  </w:style>
  <w:style w:type="character" w:customStyle="1" w:styleId="Bodytext7">
    <w:name w:val="Body text (7)_"/>
    <w:basedOn w:val="Domylnaczcionkaakapitu"/>
    <w:link w:val="Bodytext70"/>
    <w:rsid w:val="005D60EA"/>
    <w:rPr>
      <w:rFonts w:ascii="Calibri" w:eastAsia="Calibri" w:hAnsi="Calibri" w:cs="Calibri"/>
      <w:b/>
      <w:bCs/>
      <w:sz w:val="14"/>
      <w:szCs w:val="14"/>
      <w:shd w:val="clear" w:color="auto" w:fill="FFFFFF"/>
    </w:rPr>
  </w:style>
  <w:style w:type="paragraph" w:customStyle="1" w:styleId="Bodytext6">
    <w:name w:val="Body text (6)"/>
    <w:basedOn w:val="Normalny"/>
    <w:link w:val="Bodytext6Exact"/>
    <w:rsid w:val="005D60EA"/>
    <w:pPr>
      <w:widowControl w:val="0"/>
      <w:shd w:val="clear" w:color="auto" w:fill="FFFFFF"/>
      <w:spacing w:after="0" w:line="0" w:lineRule="atLeast"/>
      <w:jc w:val="both"/>
    </w:pPr>
    <w:rPr>
      <w:rFonts w:ascii="Trebuchet MS" w:eastAsia="Trebuchet MS" w:hAnsi="Trebuchet MS" w:cs="Trebuchet MS"/>
      <w:kern w:val="2"/>
      <w:sz w:val="14"/>
      <w:szCs w:val="14"/>
    </w:rPr>
  </w:style>
  <w:style w:type="paragraph" w:customStyle="1" w:styleId="Bodytext70">
    <w:name w:val="Body text (7)"/>
    <w:basedOn w:val="Normalny"/>
    <w:link w:val="Bodytext7"/>
    <w:rsid w:val="005D60EA"/>
    <w:pPr>
      <w:widowControl w:val="0"/>
      <w:shd w:val="clear" w:color="auto" w:fill="FFFFFF"/>
      <w:spacing w:after="0" w:line="184" w:lineRule="exact"/>
      <w:jc w:val="both"/>
    </w:pPr>
    <w:rPr>
      <w:rFonts w:ascii="Calibri" w:eastAsia="Calibri" w:hAnsi="Calibri" w:cs="Calibri"/>
      <w:b/>
      <w:bCs/>
      <w:kern w:val="2"/>
      <w:sz w:val="14"/>
      <w:szCs w:val="14"/>
    </w:rPr>
  </w:style>
  <w:style w:type="paragraph" w:styleId="Spistreci2">
    <w:name w:val="toc 2"/>
    <w:basedOn w:val="Normalny"/>
    <w:next w:val="Normalny"/>
    <w:autoRedefine/>
    <w:uiPriority w:val="39"/>
    <w:unhideWhenUsed/>
    <w:rsid w:val="005D60EA"/>
    <w:pPr>
      <w:tabs>
        <w:tab w:val="right" w:leader="dot" w:pos="8789"/>
      </w:tabs>
      <w:spacing w:before="120" w:after="120" w:line="240" w:lineRule="auto"/>
      <w:ind w:left="1418" w:right="425" w:hanging="709"/>
      <w:jc w:val="both"/>
    </w:pPr>
    <w:rPr>
      <w:rFonts w:ascii="Arial" w:hAnsi="Arial" w:cs="Arial"/>
      <w:noProof/>
      <w:sz w:val="24"/>
      <w:szCs w:val="24"/>
    </w:rPr>
  </w:style>
  <w:style w:type="character" w:customStyle="1" w:styleId="Bodytext6NotItalic">
    <w:name w:val="Body text (6) + Not Italic"/>
    <w:basedOn w:val="Bodytext60"/>
    <w:rsid w:val="005D60EA"/>
    <w:rPr>
      <w:rFonts w:ascii="Arial" w:eastAsia="Arial" w:hAnsi="Arial" w:cs="Arial"/>
      <w:b w:val="0"/>
      <w:bCs w:val="0"/>
      <w:i/>
      <w:iCs/>
      <w:smallCaps w:val="0"/>
      <w:strike w:val="0"/>
      <w:sz w:val="21"/>
      <w:szCs w:val="21"/>
      <w:u w:val="none"/>
    </w:rPr>
  </w:style>
  <w:style w:type="character" w:customStyle="1" w:styleId="Bodytext60">
    <w:name w:val="Body text (6)_"/>
    <w:basedOn w:val="Domylnaczcionkaakapitu"/>
    <w:rsid w:val="005D60EA"/>
    <w:rPr>
      <w:rFonts w:ascii="Arial" w:eastAsia="Arial" w:hAnsi="Arial" w:cs="Arial"/>
      <w:b w:val="0"/>
      <w:bCs w:val="0"/>
      <w:i/>
      <w:iCs/>
      <w:smallCaps w:val="0"/>
      <w:strike w:val="0"/>
      <w:sz w:val="21"/>
      <w:szCs w:val="21"/>
      <w:u w:val="none"/>
    </w:rPr>
  </w:style>
  <w:style w:type="paragraph" w:customStyle="1" w:styleId="RAPORTPODROZDZIA">
    <w:name w:val="RAPORT PODROZDZIAŁ"/>
    <w:basedOn w:val="Normalny"/>
    <w:link w:val="RAPORTPODROZDZIAZnak"/>
    <w:qFormat/>
    <w:rsid w:val="005D60EA"/>
    <w:pPr>
      <w:tabs>
        <w:tab w:val="left" w:pos="0"/>
      </w:tabs>
      <w:spacing w:after="0" w:line="360" w:lineRule="auto"/>
      <w:jc w:val="both"/>
      <w:outlineLvl w:val="1"/>
    </w:pPr>
    <w:rPr>
      <w:rFonts w:eastAsia="Times New Roman" w:cs="Times New Roman"/>
      <w:b/>
      <w:color w:val="501549" w:themeColor="accent5" w:themeShade="80"/>
      <w:sz w:val="24"/>
      <w:szCs w:val="24"/>
    </w:rPr>
  </w:style>
  <w:style w:type="character" w:customStyle="1" w:styleId="RAPORTPODROZDZIAZnak">
    <w:name w:val="RAPORT PODROZDZIAŁ Znak"/>
    <w:basedOn w:val="Domylnaczcionkaakapitu"/>
    <w:link w:val="RAPORTPODROZDZIA"/>
    <w:rsid w:val="005D60EA"/>
    <w:rPr>
      <w:rFonts w:eastAsia="Times New Roman" w:cs="Times New Roman"/>
      <w:b/>
      <w:color w:val="501549" w:themeColor="accent5" w:themeShade="80"/>
      <w:kern w:val="0"/>
      <w:sz w:val="24"/>
      <w:szCs w:val="24"/>
    </w:rPr>
  </w:style>
  <w:style w:type="paragraph" w:customStyle="1" w:styleId="BIOSPHERERAPORT">
    <w:name w:val="BIOSPHERE_RAPORT"/>
    <w:basedOn w:val="Normalny"/>
    <w:link w:val="BIOSPHERERAPORTZnak"/>
    <w:qFormat/>
    <w:rsid w:val="005D60EA"/>
    <w:pPr>
      <w:suppressAutoHyphens/>
      <w:spacing w:after="0" w:line="360" w:lineRule="auto"/>
      <w:ind w:firstLine="709"/>
      <w:jc w:val="both"/>
    </w:pPr>
    <w:rPr>
      <w:rFonts w:ascii="Arial Narrow" w:eastAsia="Calibri" w:hAnsi="Arial Narrow" w:cs="Arial Narrow"/>
      <w:sz w:val="24"/>
      <w:lang w:eastAsia="pl-PL"/>
    </w:rPr>
  </w:style>
  <w:style w:type="character" w:customStyle="1" w:styleId="BIOSPHERERAPORTZnak">
    <w:name w:val="BIOSPHERE_RAPORT Znak"/>
    <w:basedOn w:val="Domylnaczcionkaakapitu"/>
    <w:link w:val="BIOSPHERERAPORT"/>
    <w:rsid w:val="005D60EA"/>
    <w:rPr>
      <w:rFonts w:ascii="Arial Narrow" w:eastAsia="Calibri" w:hAnsi="Arial Narrow" w:cs="Arial Narrow"/>
      <w:kern w:val="0"/>
      <w:sz w:val="24"/>
      <w:lang w:eastAsia="pl-PL"/>
    </w:rPr>
  </w:style>
  <w:style w:type="paragraph" w:customStyle="1" w:styleId="RAPORTYBIOSPHERE">
    <w:name w:val="RAPORTY BIOSPHERE"/>
    <w:basedOn w:val="Normalny"/>
    <w:link w:val="RAPORTYBIOSPHEREZnak"/>
    <w:qFormat/>
    <w:rsid w:val="005D60EA"/>
    <w:pPr>
      <w:spacing w:after="0" w:line="360" w:lineRule="auto"/>
      <w:ind w:firstLine="709"/>
      <w:jc w:val="both"/>
    </w:pPr>
    <w:rPr>
      <w:rFonts w:ascii="Arial Narrow" w:eastAsiaTheme="minorEastAsia" w:hAnsi="Arial Narrow" w:cs="Calibri"/>
      <w:lang w:eastAsia="hi-IN" w:bidi="hi-IN"/>
    </w:rPr>
  </w:style>
  <w:style w:type="character" w:customStyle="1" w:styleId="RAPORTYBIOSPHEREZnak">
    <w:name w:val="RAPORTY BIOSPHERE Znak"/>
    <w:basedOn w:val="Domylnaczcionkaakapitu"/>
    <w:link w:val="RAPORTYBIOSPHERE"/>
    <w:rsid w:val="005D60EA"/>
    <w:rPr>
      <w:rFonts w:ascii="Arial Narrow" w:eastAsiaTheme="minorEastAsia" w:hAnsi="Arial Narrow" w:cs="Calibri"/>
      <w:kern w:val="0"/>
      <w:lang w:eastAsia="hi-IN" w:bidi="hi-IN"/>
    </w:rPr>
  </w:style>
  <w:style w:type="character" w:customStyle="1" w:styleId="Bodytext2Candara8pt">
    <w:name w:val="Body text (2) + Candara;8 pt"/>
    <w:basedOn w:val="Bodytext2"/>
    <w:rsid w:val="005D60EA"/>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Bodytext212ptBoldScale90">
    <w:name w:val="Body text (2) + 12 pt;Bold;Scale 90%"/>
    <w:basedOn w:val="Bodytext2"/>
    <w:rsid w:val="005D60EA"/>
    <w:rPr>
      <w:rFonts w:ascii="Times New Roman" w:eastAsia="Times New Roman" w:hAnsi="Times New Roman" w:cs="Times New Roman"/>
      <w:b/>
      <w:bCs/>
      <w:i w:val="0"/>
      <w:iCs w:val="0"/>
      <w:smallCaps w:val="0"/>
      <w:strike w:val="0"/>
      <w:color w:val="000000"/>
      <w:spacing w:val="0"/>
      <w:w w:val="90"/>
      <w:position w:val="0"/>
      <w:sz w:val="24"/>
      <w:szCs w:val="24"/>
      <w:u w:val="none"/>
      <w:shd w:val="clear" w:color="auto" w:fill="FFFFFF"/>
      <w:lang w:val="pl-PL" w:eastAsia="pl-PL" w:bidi="pl-PL"/>
    </w:rPr>
  </w:style>
  <w:style w:type="character" w:customStyle="1" w:styleId="Bodytext3">
    <w:name w:val="Body text (3)_"/>
    <w:basedOn w:val="Domylnaczcionkaakapitu"/>
    <w:link w:val="Bodytext30"/>
    <w:rsid w:val="003762BE"/>
    <w:rPr>
      <w:rFonts w:ascii="Arial" w:eastAsia="Arial" w:hAnsi="Arial" w:cs="Arial"/>
      <w:sz w:val="20"/>
      <w:szCs w:val="20"/>
      <w:shd w:val="clear" w:color="auto" w:fill="FFFFFF"/>
    </w:rPr>
  </w:style>
  <w:style w:type="paragraph" w:customStyle="1" w:styleId="Bodytext30">
    <w:name w:val="Body text (3)"/>
    <w:basedOn w:val="Normalny"/>
    <w:link w:val="Bodytext3"/>
    <w:rsid w:val="003762BE"/>
    <w:pPr>
      <w:widowControl w:val="0"/>
      <w:shd w:val="clear" w:color="auto" w:fill="FFFFFF"/>
      <w:spacing w:after="0" w:line="0" w:lineRule="atLeast"/>
      <w:ind w:hanging="740"/>
    </w:pPr>
    <w:rPr>
      <w:rFonts w:ascii="Arial" w:eastAsia="Arial" w:hAnsi="Arial" w:cs="Arial"/>
      <w:kern w:val="2"/>
      <w:sz w:val="20"/>
      <w:szCs w:val="20"/>
    </w:rPr>
  </w:style>
  <w:style w:type="character" w:customStyle="1" w:styleId="Bodytext3Italic">
    <w:name w:val="Body text (3) + Italic"/>
    <w:basedOn w:val="Bodytext3"/>
    <w:rsid w:val="0010345B"/>
    <w:rPr>
      <w:rFonts w:ascii="Arial" w:eastAsia="Arial" w:hAnsi="Arial" w:cs="Arial"/>
      <w:i/>
      <w:iCs/>
      <w:color w:val="000000"/>
      <w:spacing w:val="0"/>
      <w:w w:val="100"/>
      <w:position w:val="0"/>
      <w:sz w:val="20"/>
      <w:szCs w:val="20"/>
      <w:shd w:val="clear" w:color="auto" w:fill="FFFFFF"/>
      <w:lang w:val="pl-PL" w:eastAsia="pl-PL" w:bidi="pl-PL"/>
    </w:rPr>
  </w:style>
  <w:style w:type="paragraph" w:customStyle="1" w:styleId="ZWYKY">
    <w:name w:val="ZWYKŁY"/>
    <w:basedOn w:val="Normalny"/>
    <w:rsid w:val="006C5AAA"/>
    <w:pPr>
      <w:spacing w:after="0" w:line="360" w:lineRule="auto"/>
      <w:jc w:val="both"/>
    </w:pPr>
    <w:rPr>
      <w:rFonts w:ascii="Times New Roman" w:eastAsia="Times New Roman" w:hAnsi="Times New Roman" w:cs="Times New Roman"/>
      <w:sz w:val="24"/>
      <w:szCs w:val="24"/>
      <w:lang w:eastAsia="pl-PL"/>
    </w:rPr>
  </w:style>
  <w:style w:type="character" w:customStyle="1" w:styleId="uv3um">
    <w:name w:val="uv3um"/>
    <w:basedOn w:val="Domylnaczcionkaakapitu"/>
    <w:rsid w:val="00F6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26092">
      <w:bodyDiv w:val="1"/>
      <w:marLeft w:val="0"/>
      <w:marRight w:val="0"/>
      <w:marTop w:val="0"/>
      <w:marBottom w:val="0"/>
      <w:divBdr>
        <w:top w:val="none" w:sz="0" w:space="0" w:color="auto"/>
        <w:left w:val="none" w:sz="0" w:space="0" w:color="auto"/>
        <w:bottom w:val="none" w:sz="0" w:space="0" w:color="auto"/>
        <w:right w:val="none" w:sz="0" w:space="0" w:color="auto"/>
      </w:divBdr>
    </w:div>
    <w:div w:id="281693304">
      <w:bodyDiv w:val="1"/>
      <w:marLeft w:val="0"/>
      <w:marRight w:val="0"/>
      <w:marTop w:val="0"/>
      <w:marBottom w:val="0"/>
      <w:divBdr>
        <w:top w:val="none" w:sz="0" w:space="0" w:color="auto"/>
        <w:left w:val="none" w:sz="0" w:space="0" w:color="auto"/>
        <w:bottom w:val="none" w:sz="0" w:space="0" w:color="auto"/>
        <w:right w:val="none" w:sz="0" w:space="0" w:color="auto"/>
      </w:divBdr>
    </w:div>
    <w:div w:id="339550580">
      <w:bodyDiv w:val="1"/>
      <w:marLeft w:val="0"/>
      <w:marRight w:val="0"/>
      <w:marTop w:val="0"/>
      <w:marBottom w:val="0"/>
      <w:divBdr>
        <w:top w:val="none" w:sz="0" w:space="0" w:color="auto"/>
        <w:left w:val="none" w:sz="0" w:space="0" w:color="auto"/>
        <w:bottom w:val="none" w:sz="0" w:space="0" w:color="auto"/>
        <w:right w:val="none" w:sz="0" w:space="0" w:color="auto"/>
      </w:divBdr>
    </w:div>
    <w:div w:id="366486592">
      <w:bodyDiv w:val="1"/>
      <w:marLeft w:val="0"/>
      <w:marRight w:val="0"/>
      <w:marTop w:val="0"/>
      <w:marBottom w:val="0"/>
      <w:divBdr>
        <w:top w:val="none" w:sz="0" w:space="0" w:color="auto"/>
        <w:left w:val="none" w:sz="0" w:space="0" w:color="auto"/>
        <w:bottom w:val="none" w:sz="0" w:space="0" w:color="auto"/>
        <w:right w:val="none" w:sz="0" w:space="0" w:color="auto"/>
      </w:divBdr>
    </w:div>
    <w:div w:id="395779607">
      <w:bodyDiv w:val="1"/>
      <w:marLeft w:val="0"/>
      <w:marRight w:val="0"/>
      <w:marTop w:val="0"/>
      <w:marBottom w:val="0"/>
      <w:divBdr>
        <w:top w:val="none" w:sz="0" w:space="0" w:color="auto"/>
        <w:left w:val="none" w:sz="0" w:space="0" w:color="auto"/>
        <w:bottom w:val="none" w:sz="0" w:space="0" w:color="auto"/>
        <w:right w:val="none" w:sz="0" w:space="0" w:color="auto"/>
      </w:divBdr>
    </w:div>
    <w:div w:id="515924417">
      <w:bodyDiv w:val="1"/>
      <w:marLeft w:val="0"/>
      <w:marRight w:val="0"/>
      <w:marTop w:val="0"/>
      <w:marBottom w:val="0"/>
      <w:divBdr>
        <w:top w:val="none" w:sz="0" w:space="0" w:color="auto"/>
        <w:left w:val="none" w:sz="0" w:space="0" w:color="auto"/>
        <w:bottom w:val="none" w:sz="0" w:space="0" w:color="auto"/>
        <w:right w:val="none" w:sz="0" w:space="0" w:color="auto"/>
      </w:divBdr>
    </w:div>
    <w:div w:id="572933181">
      <w:bodyDiv w:val="1"/>
      <w:marLeft w:val="0"/>
      <w:marRight w:val="0"/>
      <w:marTop w:val="0"/>
      <w:marBottom w:val="0"/>
      <w:divBdr>
        <w:top w:val="none" w:sz="0" w:space="0" w:color="auto"/>
        <w:left w:val="none" w:sz="0" w:space="0" w:color="auto"/>
        <w:bottom w:val="none" w:sz="0" w:space="0" w:color="auto"/>
        <w:right w:val="none" w:sz="0" w:space="0" w:color="auto"/>
      </w:divBdr>
    </w:div>
    <w:div w:id="679308982">
      <w:bodyDiv w:val="1"/>
      <w:marLeft w:val="0"/>
      <w:marRight w:val="0"/>
      <w:marTop w:val="0"/>
      <w:marBottom w:val="0"/>
      <w:divBdr>
        <w:top w:val="none" w:sz="0" w:space="0" w:color="auto"/>
        <w:left w:val="none" w:sz="0" w:space="0" w:color="auto"/>
        <w:bottom w:val="none" w:sz="0" w:space="0" w:color="auto"/>
        <w:right w:val="none" w:sz="0" w:space="0" w:color="auto"/>
      </w:divBdr>
    </w:div>
    <w:div w:id="870386705">
      <w:bodyDiv w:val="1"/>
      <w:marLeft w:val="0"/>
      <w:marRight w:val="0"/>
      <w:marTop w:val="0"/>
      <w:marBottom w:val="0"/>
      <w:divBdr>
        <w:top w:val="none" w:sz="0" w:space="0" w:color="auto"/>
        <w:left w:val="none" w:sz="0" w:space="0" w:color="auto"/>
        <w:bottom w:val="none" w:sz="0" w:space="0" w:color="auto"/>
        <w:right w:val="none" w:sz="0" w:space="0" w:color="auto"/>
      </w:divBdr>
    </w:div>
    <w:div w:id="873346142">
      <w:bodyDiv w:val="1"/>
      <w:marLeft w:val="0"/>
      <w:marRight w:val="0"/>
      <w:marTop w:val="0"/>
      <w:marBottom w:val="0"/>
      <w:divBdr>
        <w:top w:val="none" w:sz="0" w:space="0" w:color="auto"/>
        <w:left w:val="none" w:sz="0" w:space="0" w:color="auto"/>
        <w:bottom w:val="none" w:sz="0" w:space="0" w:color="auto"/>
        <w:right w:val="none" w:sz="0" w:space="0" w:color="auto"/>
      </w:divBdr>
    </w:div>
    <w:div w:id="1053776779">
      <w:bodyDiv w:val="1"/>
      <w:marLeft w:val="0"/>
      <w:marRight w:val="0"/>
      <w:marTop w:val="0"/>
      <w:marBottom w:val="0"/>
      <w:divBdr>
        <w:top w:val="none" w:sz="0" w:space="0" w:color="auto"/>
        <w:left w:val="none" w:sz="0" w:space="0" w:color="auto"/>
        <w:bottom w:val="none" w:sz="0" w:space="0" w:color="auto"/>
        <w:right w:val="none" w:sz="0" w:space="0" w:color="auto"/>
      </w:divBdr>
    </w:div>
    <w:div w:id="1064378132">
      <w:bodyDiv w:val="1"/>
      <w:marLeft w:val="0"/>
      <w:marRight w:val="0"/>
      <w:marTop w:val="0"/>
      <w:marBottom w:val="0"/>
      <w:divBdr>
        <w:top w:val="none" w:sz="0" w:space="0" w:color="auto"/>
        <w:left w:val="none" w:sz="0" w:space="0" w:color="auto"/>
        <w:bottom w:val="none" w:sz="0" w:space="0" w:color="auto"/>
        <w:right w:val="none" w:sz="0" w:space="0" w:color="auto"/>
      </w:divBdr>
    </w:div>
    <w:div w:id="1175077518">
      <w:bodyDiv w:val="1"/>
      <w:marLeft w:val="0"/>
      <w:marRight w:val="0"/>
      <w:marTop w:val="0"/>
      <w:marBottom w:val="0"/>
      <w:divBdr>
        <w:top w:val="none" w:sz="0" w:space="0" w:color="auto"/>
        <w:left w:val="none" w:sz="0" w:space="0" w:color="auto"/>
        <w:bottom w:val="none" w:sz="0" w:space="0" w:color="auto"/>
        <w:right w:val="none" w:sz="0" w:space="0" w:color="auto"/>
      </w:divBdr>
    </w:div>
    <w:div w:id="1213736493">
      <w:bodyDiv w:val="1"/>
      <w:marLeft w:val="0"/>
      <w:marRight w:val="0"/>
      <w:marTop w:val="0"/>
      <w:marBottom w:val="0"/>
      <w:divBdr>
        <w:top w:val="none" w:sz="0" w:space="0" w:color="auto"/>
        <w:left w:val="none" w:sz="0" w:space="0" w:color="auto"/>
        <w:bottom w:val="none" w:sz="0" w:space="0" w:color="auto"/>
        <w:right w:val="none" w:sz="0" w:space="0" w:color="auto"/>
      </w:divBdr>
    </w:div>
    <w:div w:id="1225338990">
      <w:bodyDiv w:val="1"/>
      <w:marLeft w:val="0"/>
      <w:marRight w:val="0"/>
      <w:marTop w:val="0"/>
      <w:marBottom w:val="0"/>
      <w:divBdr>
        <w:top w:val="none" w:sz="0" w:space="0" w:color="auto"/>
        <w:left w:val="none" w:sz="0" w:space="0" w:color="auto"/>
        <w:bottom w:val="none" w:sz="0" w:space="0" w:color="auto"/>
        <w:right w:val="none" w:sz="0" w:space="0" w:color="auto"/>
      </w:divBdr>
    </w:div>
    <w:div w:id="1234583228">
      <w:bodyDiv w:val="1"/>
      <w:marLeft w:val="0"/>
      <w:marRight w:val="0"/>
      <w:marTop w:val="0"/>
      <w:marBottom w:val="0"/>
      <w:divBdr>
        <w:top w:val="none" w:sz="0" w:space="0" w:color="auto"/>
        <w:left w:val="none" w:sz="0" w:space="0" w:color="auto"/>
        <w:bottom w:val="none" w:sz="0" w:space="0" w:color="auto"/>
        <w:right w:val="none" w:sz="0" w:space="0" w:color="auto"/>
      </w:divBdr>
    </w:div>
    <w:div w:id="1349410578">
      <w:bodyDiv w:val="1"/>
      <w:marLeft w:val="0"/>
      <w:marRight w:val="0"/>
      <w:marTop w:val="0"/>
      <w:marBottom w:val="0"/>
      <w:divBdr>
        <w:top w:val="none" w:sz="0" w:space="0" w:color="auto"/>
        <w:left w:val="none" w:sz="0" w:space="0" w:color="auto"/>
        <w:bottom w:val="none" w:sz="0" w:space="0" w:color="auto"/>
        <w:right w:val="none" w:sz="0" w:space="0" w:color="auto"/>
      </w:divBdr>
    </w:div>
    <w:div w:id="1380475091">
      <w:bodyDiv w:val="1"/>
      <w:marLeft w:val="0"/>
      <w:marRight w:val="0"/>
      <w:marTop w:val="0"/>
      <w:marBottom w:val="0"/>
      <w:divBdr>
        <w:top w:val="none" w:sz="0" w:space="0" w:color="auto"/>
        <w:left w:val="none" w:sz="0" w:space="0" w:color="auto"/>
        <w:bottom w:val="none" w:sz="0" w:space="0" w:color="auto"/>
        <w:right w:val="none" w:sz="0" w:space="0" w:color="auto"/>
      </w:divBdr>
    </w:div>
    <w:div w:id="1391080211">
      <w:bodyDiv w:val="1"/>
      <w:marLeft w:val="0"/>
      <w:marRight w:val="0"/>
      <w:marTop w:val="0"/>
      <w:marBottom w:val="0"/>
      <w:divBdr>
        <w:top w:val="none" w:sz="0" w:space="0" w:color="auto"/>
        <w:left w:val="none" w:sz="0" w:space="0" w:color="auto"/>
        <w:bottom w:val="none" w:sz="0" w:space="0" w:color="auto"/>
        <w:right w:val="none" w:sz="0" w:space="0" w:color="auto"/>
      </w:divBdr>
    </w:div>
    <w:div w:id="1446465250">
      <w:bodyDiv w:val="1"/>
      <w:marLeft w:val="0"/>
      <w:marRight w:val="0"/>
      <w:marTop w:val="0"/>
      <w:marBottom w:val="0"/>
      <w:divBdr>
        <w:top w:val="none" w:sz="0" w:space="0" w:color="auto"/>
        <w:left w:val="none" w:sz="0" w:space="0" w:color="auto"/>
        <w:bottom w:val="none" w:sz="0" w:space="0" w:color="auto"/>
        <w:right w:val="none" w:sz="0" w:space="0" w:color="auto"/>
      </w:divBdr>
    </w:div>
    <w:div w:id="1506282476">
      <w:bodyDiv w:val="1"/>
      <w:marLeft w:val="0"/>
      <w:marRight w:val="0"/>
      <w:marTop w:val="0"/>
      <w:marBottom w:val="0"/>
      <w:divBdr>
        <w:top w:val="none" w:sz="0" w:space="0" w:color="auto"/>
        <w:left w:val="none" w:sz="0" w:space="0" w:color="auto"/>
        <w:bottom w:val="none" w:sz="0" w:space="0" w:color="auto"/>
        <w:right w:val="none" w:sz="0" w:space="0" w:color="auto"/>
      </w:divBdr>
    </w:div>
    <w:div w:id="1537086466">
      <w:bodyDiv w:val="1"/>
      <w:marLeft w:val="0"/>
      <w:marRight w:val="0"/>
      <w:marTop w:val="0"/>
      <w:marBottom w:val="0"/>
      <w:divBdr>
        <w:top w:val="none" w:sz="0" w:space="0" w:color="auto"/>
        <w:left w:val="none" w:sz="0" w:space="0" w:color="auto"/>
        <w:bottom w:val="none" w:sz="0" w:space="0" w:color="auto"/>
        <w:right w:val="none" w:sz="0" w:space="0" w:color="auto"/>
      </w:divBdr>
    </w:div>
    <w:div w:id="1597133286">
      <w:bodyDiv w:val="1"/>
      <w:marLeft w:val="0"/>
      <w:marRight w:val="0"/>
      <w:marTop w:val="0"/>
      <w:marBottom w:val="0"/>
      <w:divBdr>
        <w:top w:val="none" w:sz="0" w:space="0" w:color="auto"/>
        <w:left w:val="none" w:sz="0" w:space="0" w:color="auto"/>
        <w:bottom w:val="none" w:sz="0" w:space="0" w:color="auto"/>
        <w:right w:val="none" w:sz="0" w:space="0" w:color="auto"/>
      </w:divBdr>
    </w:div>
    <w:div w:id="1622806102">
      <w:bodyDiv w:val="1"/>
      <w:marLeft w:val="0"/>
      <w:marRight w:val="0"/>
      <w:marTop w:val="0"/>
      <w:marBottom w:val="0"/>
      <w:divBdr>
        <w:top w:val="none" w:sz="0" w:space="0" w:color="auto"/>
        <w:left w:val="none" w:sz="0" w:space="0" w:color="auto"/>
        <w:bottom w:val="none" w:sz="0" w:space="0" w:color="auto"/>
        <w:right w:val="none" w:sz="0" w:space="0" w:color="auto"/>
      </w:divBdr>
    </w:div>
    <w:div w:id="1668089411">
      <w:bodyDiv w:val="1"/>
      <w:marLeft w:val="0"/>
      <w:marRight w:val="0"/>
      <w:marTop w:val="0"/>
      <w:marBottom w:val="0"/>
      <w:divBdr>
        <w:top w:val="none" w:sz="0" w:space="0" w:color="auto"/>
        <w:left w:val="none" w:sz="0" w:space="0" w:color="auto"/>
        <w:bottom w:val="none" w:sz="0" w:space="0" w:color="auto"/>
        <w:right w:val="none" w:sz="0" w:space="0" w:color="auto"/>
      </w:divBdr>
    </w:div>
    <w:div w:id="1695498735">
      <w:bodyDiv w:val="1"/>
      <w:marLeft w:val="0"/>
      <w:marRight w:val="0"/>
      <w:marTop w:val="0"/>
      <w:marBottom w:val="0"/>
      <w:divBdr>
        <w:top w:val="none" w:sz="0" w:space="0" w:color="auto"/>
        <w:left w:val="none" w:sz="0" w:space="0" w:color="auto"/>
        <w:bottom w:val="none" w:sz="0" w:space="0" w:color="auto"/>
        <w:right w:val="none" w:sz="0" w:space="0" w:color="auto"/>
      </w:divBdr>
    </w:div>
    <w:div w:id="1879269514">
      <w:bodyDiv w:val="1"/>
      <w:marLeft w:val="0"/>
      <w:marRight w:val="0"/>
      <w:marTop w:val="0"/>
      <w:marBottom w:val="0"/>
      <w:divBdr>
        <w:top w:val="none" w:sz="0" w:space="0" w:color="auto"/>
        <w:left w:val="none" w:sz="0" w:space="0" w:color="auto"/>
        <w:bottom w:val="none" w:sz="0" w:space="0" w:color="auto"/>
        <w:right w:val="none" w:sz="0" w:space="0" w:color="auto"/>
      </w:divBdr>
      <w:divsChild>
        <w:div w:id="247035157">
          <w:marLeft w:val="0"/>
          <w:marRight w:val="0"/>
          <w:marTop w:val="0"/>
          <w:marBottom w:val="0"/>
          <w:divBdr>
            <w:top w:val="none" w:sz="0" w:space="0" w:color="auto"/>
            <w:left w:val="none" w:sz="0" w:space="0" w:color="auto"/>
            <w:bottom w:val="none" w:sz="0" w:space="0" w:color="auto"/>
            <w:right w:val="none" w:sz="0" w:space="0" w:color="auto"/>
          </w:divBdr>
        </w:div>
        <w:div w:id="1634024464">
          <w:marLeft w:val="0"/>
          <w:marRight w:val="0"/>
          <w:marTop w:val="0"/>
          <w:marBottom w:val="0"/>
          <w:divBdr>
            <w:top w:val="none" w:sz="0" w:space="0" w:color="auto"/>
            <w:left w:val="none" w:sz="0" w:space="0" w:color="auto"/>
            <w:bottom w:val="none" w:sz="0" w:space="0" w:color="auto"/>
            <w:right w:val="none" w:sz="0" w:space="0" w:color="auto"/>
          </w:divBdr>
        </w:div>
        <w:div w:id="734625191">
          <w:marLeft w:val="0"/>
          <w:marRight w:val="0"/>
          <w:marTop w:val="0"/>
          <w:marBottom w:val="0"/>
          <w:divBdr>
            <w:top w:val="none" w:sz="0" w:space="0" w:color="auto"/>
            <w:left w:val="none" w:sz="0" w:space="0" w:color="auto"/>
            <w:bottom w:val="none" w:sz="0" w:space="0" w:color="auto"/>
            <w:right w:val="none" w:sz="0" w:space="0" w:color="auto"/>
          </w:divBdr>
        </w:div>
        <w:div w:id="1707682756">
          <w:marLeft w:val="0"/>
          <w:marRight w:val="0"/>
          <w:marTop w:val="0"/>
          <w:marBottom w:val="0"/>
          <w:divBdr>
            <w:top w:val="none" w:sz="0" w:space="0" w:color="auto"/>
            <w:left w:val="none" w:sz="0" w:space="0" w:color="auto"/>
            <w:bottom w:val="none" w:sz="0" w:space="0" w:color="auto"/>
            <w:right w:val="none" w:sz="0" w:space="0" w:color="auto"/>
          </w:divBdr>
        </w:div>
        <w:div w:id="415174259">
          <w:marLeft w:val="0"/>
          <w:marRight w:val="0"/>
          <w:marTop w:val="0"/>
          <w:marBottom w:val="0"/>
          <w:divBdr>
            <w:top w:val="none" w:sz="0" w:space="0" w:color="auto"/>
            <w:left w:val="none" w:sz="0" w:space="0" w:color="auto"/>
            <w:bottom w:val="none" w:sz="0" w:space="0" w:color="auto"/>
            <w:right w:val="none" w:sz="0" w:space="0" w:color="auto"/>
          </w:divBdr>
        </w:div>
        <w:div w:id="875001487">
          <w:marLeft w:val="0"/>
          <w:marRight w:val="0"/>
          <w:marTop w:val="0"/>
          <w:marBottom w:val="0"/>
          <w:divBdr>
            <w:top w:val="none" w:sz="0" w:space="0" w:color="auto"/>
            <w:left w:val="none" w:sz="0" w:space="0" w:color="auto"/>
            <w:bottom w:val="none" w:sz="0" w:space="0" w:color="auto"/>
            <w:right w:val="none" w:sz="0" w:space="0" w:color="auto"/>
          </w:divBdr>
        </w:div>
        <w:div w:id="277108864">
          <w:marLeft w:val="0"/>
          <w:marRight w:val="0"/>
          <w:marTop w:val="0"/>
          <w:marBottom w:val="0"/>
          <w:divBdr>
            <w:top w:val="none" w:sz="0" w:space="0" w:color="auto"/>
            <w:left w:val="none" w:sz="0" w:space="0" w:color="auto"/>
            <w:bottom w:val="none" w:sz="0" w:space="0" w:color="auto"/>
            <w:right w:val="none" w:sz="0" w:space="0" w:color="auto"/>
          </w:divBdr>
        </w:div>
      </w:divsChild>
    </w:div>
    <w:div w:id="2030527411">
      <w:bodyDiv w:val="1"/>
      <w:marLeft w:val="0"/>
      <w:marRight w:val="0"/>
      <w:marTop w:val="0"/>
      <w:marBottom w:val="0"/>
      <w:divBdr>
        <w:top w:val="none" w:sz="0" w:space="0" w:color="auto"/>
        <w:left w:val="none" w:sz="0" w:space="0" w:color="auto"/>
        <w:bottom w:val="none" w:sz="0" w:space="0" w:color="auto"/>
        <w:right w:val="none" w:sz="0" w:space="0" w:color="auto"/>
      </w:divBdr>
    </w:div>
    <w:div w:id="2065981234">
      <w:bodyDiv w:val="1"/>
      <w:marLeft w:val="0"/>
      <w:marRight w:val="0"/>
      <w:marTop w:val="0"/>
      <w:marBottom w:val="0"/>
      <w:divBdr>
        <w:top w:val="none" w:sz="0" w:space="0" w:color="auto"/>
        <w:left w:val="none" w:sz="0" w:space="0" w:color="auto"/>
        <w:bottom w:val="none" w:sz="0" w:space="0" w:color="auto"/>
        <w:right w:val="none" w:sz="0" w:space="0" w:color="auto"/>
      </w:divBdr>
    </w:div>
    <w:div w:id="20899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ur-lex.europa.eu/legal-content/PL/TXT/?uri=CELEX:32005R00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95360-946E-4CE2-B0AB-46788A7F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21</Pages>
  <Words>5545</Words>
  <Characters>33273</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Bendas</dc:creator>
  <cp:keywords/>
  <dc:description/>
  <cp:lastModifiedBy>Marciniak, Edyta</cp:lastModifiedBy>
  <cp:revision>9</cp:revision>
  <cp:lastPrinted>2025-07-11T06:44:00Z</cp:lastPrinted>
  <dcterms:created xsi:type="dcterms:W3CDTF">2025-07-10T08:39:00Z</dcterms:created>
  <dcterms:modified xsi:type="dcterms:W3CDTF">2025-08-20T12:40:00Z</dcterms:modified>
</cp:coreProperties>
</file>